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Calibri" w:eastAsia="仿宋_GB2312" w:cs="Times New Roman"/>
          <w:color w:val="000000"/>
          <w:kern w:val="0"/>
          <w:sz w:val="32"/>
          <w:szCs w:val="32"/>
        </w:rPr>
      </w:pPr>
      <w:r>
        <w:rPr>
          <w:rFonts w:hint="eastAsia" w:ascii="方正小标宋_GBK" w:hAnsi="方正小标宋_GBK" w:eastAsia="方正小标宋_GBK" w:cs="方正小标宋_GBK"/>
          <w:b/>
          <w:color w:val="000000"/>
          <w:kern w:val="0"/>
          <w:sz w:val="36"/>
          <w:szCs w:val="36"/>
        </w:rPr>
        <w:t>202</w:t>
      </w:r>
      <w:r>
        <w:rPr>
          <w:rFonts w:hint="eastAsia" w:ascii="方正小标宋_GBK" w:hAnsi="方正小标宋_GBK" w:eastAsia="方正小标宋_GBK" w:cs="方正小标宋_GBK"/>
          <w:b/>
          <w:color w:val="000000"/>
          <w:kern w:val="0"/>
          <w:sz w:val="36"/>
          <w:szCs w:val="36"/>
          <w:lang w:val="en-US" w:eastAsia="zh-CN"/>
        </w:rPr>
        <w:t>3</w:t>
      </w:r>
      <w:r>
        <w:rPr>
          <w:rFonts w:hint="eastAsia" w:ascii="方正小标宋_GBK" w:hAnsi="方正小标宋_GBK" w:eastAsia="方正小标宋_GBK" w:cs="方正小标宋_GBK"/>
          <w:b/>
          <w:color w:val="000000"/>
          <w:kern w:val="0"/>
          <w:sz w:val="36"/>
          <w:szCs w:val="36"/>
        </w:rPr>
        <w:t>年艺术学院跨类转专业工作实施细则</w:t>
      </w:r>
    </w:p>
    <w:p>
      <w:pPr>
        <w:pStyle w:val="2"/>
        <w:ind w:firstLine="640"/>
        <w:rPr>
          <w:rFonts w:hint="eastAsia" w:ascii="仿宋" w:hAnsi="仿宋" w:eastAsia="仿宋" w:cs="仿宋"/>
          <w:color w:val="000000"/>
          <w:sz w:val="30"/>
          <w:szCs w:val="30"/>
        </w:rPr>
      </w:pPr>
      <w:r>
        <w:rPr>
          <w:rFonts w:hint="eastAsia" w:ascii="仿宋" w:hAnsi="仿宋" w:eastAsia="仿宋" w:cs="仿宋"/>
          <w:color w:val="000000"/>
          <w:sz w:val="30"/>
          <w:szCs w:val="30"/>
        </w:rPr>
        <w:t>依据《天津商业大学按类招生学生选择专业及学生转专业管理办法》(津商大校发[2020]46号)及学校实际教学情况，现将艺术学院202</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级按类招生学生选择专业及学生转专业工作安排通知如下：</w:t>
      </w:r>
    </w:p>
    <w:p>
      <w:pPr>
        <w:pStyle w:val="2"/>
        <w:ind w:firstLine="600" w:firstLineChars="200"/>
        <w:rPr>
          <w:rFonts w:hint="eastAsia" w:ascii="仿宋" w:hAnsi="仿宋" w:eastAsia="仿宋" w:cs="仿宋"/>
          <w:b/>
          <w:color w:val="000000"/>
          <w:sz w:val="30"/>
          <w:szCs w:val="30"/>
        </w:rPr>
      </w:pPr>
      <w:r>
        <w:rPr>
          <w:rFonts w:hint="eastAsia" w:ascii="仿宋" w:hAnsi="仿宋" w:eastAsia="仿宋" w:cs="仿宋"/>
          <w:color w:val="000000"/>
          <w:sz w:val="30"/>
          <w:szCs w:val="30"/>
          <w:lang w:eastAsia="zh-CN"/>
        </w:rPr>
        <w:t>一、</w:t>
      </w:r>
      <w:r>
        <w:rPr>
          <w:rFonts w:hint="eastAsia" w:ascii="仿宋" w:hAnsi="仿宋" w:eastAsia="仿宋" w:cs="仿宋"/>
          <w:color w:val="000000"/>
          <w:sz w:val="30"/>
          <w:szCs w:val="30"/>
        </w:rPr>
        <w:t>按类招生学生选择专业及学生转专业工作相关要求</w:t>
      </w:r>
    </w:p>
    <w:p>
      <w:pPr>
        <w:pStyle w:val="2"/>
        <w:ind w:firstLine="640"/>
        <w:rPr>
          <w:rFonts w:hint="eastAsia" w:ascii="仿宋" w:hAnsi="仿宋" w:eastAsia="仿宋" w:cs="仿宋"/>
          <w:b/>
          <w:color w:val="000000"/>
          <w:sz w:val="30"/>
          <w:szCs w:val="30"/>
        </w:rPr>
      </w:pPr>
      <w:r>
        <w:rPr>
          <w:rFonts w:hint="eastAsia" w:ascii="仿宋" w:hAnsi="仿宋" w:eastAsia="仿宋" w:cs="仿宋"/>
          <w:color w:val="000000"/>
          <w:sz w:val="30"/>
          <w:szCs w:val="30"/>
        </w:rPr>
        <w:t>1、跨类或跨专业学生每人只允许选报一个专业，如选报多个专业，录取结果无效。</w:t>
      </w:r>
    </w:p>
    <w:p>
      <w:pPr>
        <w:pStyle w:val="2"/>
        <w:ind w:firstLine="640"/>
        <w:rPr>
          <w:rFonts w:hint="eastAsia" w:ascii="仿宋" w:hAnsi="仿宋" w:eastAsia="仿宋" w:cs="仿宋"/>
          <w:b/>
          <w:color w:val="000000"/>
          <w:sz w:val="30"/>
          <w:szCs w:val="30"/>
        </w:rPr>
      </w:pPr>
      <w:r>
        <w:rPr>
          <w:rFonts w:hint="eastAsia" w:ascii="仿宋" w:hAnsi="仿宋" w:eastAsia="仿宋" w:cs="仿宋"/>
          <w:color w:val="000000"/>
          <w:sz w:val="30"/>
          <w:szCs w:val="30"/>
        </w:rPr>
        <w:t>2、跨类及跨专业转专业的学生，要求必须修完教学计划规定的一年级第一学期所有课程（包括必修课、选修课、集中实践类课程），且各门课程成绩全部合格（不能有补考、重修）。由转出、转入学院审核202</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级跨类或跨专业学生第一学期成绩，学生拟转出学院打印成绩单时进行初审，转入学院进行复审，如发现该生有不及格科目，则不允许其报名参加跨类或跨专业的综合测试。</w:t>
      </w:r>
    </w:p>
    <w:p>
      <w:pPr>
        <w:pStyle w:val="2"/>
        <w:ind w:firstLine="640"/>
        <w:rPr>
          <w:rFonts w:hint="eastAsia" w:ascii="仿宋" w:hAnsi="仿宋" w:eastAsia="仿宋" w:cs="仿宋"/>
          <w:sz w:val="30"/>
          <w:szCs w:val="30"/>
        </w:rPr>
      </w:pPr>
      <w:r>
        <w:rPr>
          <w:rFonts w:hint="eastAsia" w:ascii="仿宋" w:hAnsi="仿宋" w:eastAsia="仿宋" w:cs="仿宋"/>
          <w:color w:val="000000"/>
          <w:sz w:val="30"/>
          <w:szCs w:val="30"/>
        </w:rPr>
        <w:t>3、跨类或跨专业转入艺术学院的学生需要通过专业综合测试，</w:t>
      </w:r>
      <w:r>
        <w:rPr>
          <w:rFonts w:hint="eastAsia" w:ascii="仿宋" w:hAnsi="仿宋" w:eastAsia="仿宋" w:cs="仿宋"/>
          <w:sz w:val="30"/>
          <w:szCs w:val="30"/>
        </w:rPr>
        <w:t>综合测试形式为笔试或笔试与面试相结合。具体测试内容参各专业具体要求。</w:t>
      </w:r>
    </w:p>
    <w:p>
      <w:pPr>
        <w:pStyle w:val="2"/>
        <w:ind w:firstLine="640"/>
        <w:rPr>
          <w:rFonts w:hint="eastAsia" w:ascii="仿宋" w:hAnsi="仿宋" w:eastAsia="仿宋" w:cs="仿宋"/>
          <w:b/>
          <w:color w:val="000000"/>
          <w:sz w:val="30"/>
          <w:szCs w:val="30"/>
        </w:rPr>
      </w:pPr>
      <w:r>
        <w:rPr>
          <w:rFonts w:hint="eastAsia" w:ascii="仿宋" w:hAnsi="仿宋" w:eastAsia="仿宋" w:cs="仿宋"/>
          <w:color w:val="000000"/>
          <w:sz w:val="30"/>
          <w:szCs w:val="30"/>
        </w:rPr>
        <w:t>4、学院在规定时间对跨类或跨专业学生综合测试成绩及录取结果予以公示，并组织学生签字确认录取结果。</w:t>
      </w:r>
    </w:p>
    <w:p>
      <w:pPr>
        <w:pStyle w:val="2"/>
        <w:ind w:firstLine="640"/>
        <w:rPr>
          <w:rFonts w:hint="eastAsia" w:ascii="仿宋" w:hAnsi="仿宋" w:eastAsia="仿宋" w:cs="仿宋"/>
          <w:color w:val="000000"/>
          <w:sz w:val="30"/>
          <w:szCs w:val="30"/>
        </w:rPr>
      </w:pPr>
      <w:r>
        <w:rPr>
          <w:rFonts w:hint="eastAsia" w:ascii="仿宋" w:hAnsi="仿宋" w:eastAsia="仿宋" w:cs="仿宋"/>
          <w:color w:val="000000"/>
          <w:sz w:val="30"/>
          <w:szCs w:val="30"/>
        </w:rPr>
        <w:t>5、跨类或跨专业拟录取的学生发生志愿改变，不去已录取专业就读的，必须在公示期内向已录取学院提出书面申请，并由已录取学院将处理结果报教务处备案，如学生在录取前就读于某一专业，则回原专业学习；如学生在录取前就读于某类，则回原类录取人数未满的专业学习。最终结果由该生原所属学院进行公示。</w:t>
      </w:r>
    </w:p>
    <w:p>
      <w:pPr>
        <w:ind w:firstLine="600" w:firstLineChars="200"/>
        <w:rPr>
          <w:rFonts w:hint="eastAsia" w:ascii="仿宋" w:hAnsi="仿宋" w:eastAsia="仿宋" w:cs="仿宋"/>
          <w:color w:val="000000"/>
          <w:sz w:val="30"/>
          <w:szCs w:val="30"/>
        </w:rPr>
      </w:pPr>
      <w:r>
        <w:rPr>
          <w:rFonts w:hint="eastAsia" w:ascii="仿宋" w:hAnsi="仿宋" w:eastAsia="仿宋" w:cs="仿宋"/>
          <w:bCs/>
          <w:color w:val="000000"/>
          <w:sz w:val="30"/>
          <w:szCs w:val="30"/>
        </w:rPr>
        <w:t>6、</w:t>
      </w:r>
      <w:r>
        <w:rPr>
          <w:rFonts w:hint="eastAsia" w:ascii="仿宋" w:hAnsi="仿宋" w:eastAsia="仿宋" w:cs="仿宋"/>
          <w:color w:val="000000"/>
          <w:sz w:val="30"/>
          <w:szCs w:val="30"/>
        </w:rPr>
        <w:t>跨类及跨专业转专业工作结束后，学院将组织类内选择专业方向工作。在类内选择专业方向的学生，按照相关专业的类内选专业方向工作细则执行。</w:t>
      </w:r>
    </w:p>
    <w:p>
      <w:pPr>
        <w:pStyle w:val="2"/>
        <w:ind w:firstLine="640"/>
        <w:rPr>
          <w:rFonts w:hint="eastAsia" w:ascii="仿宋" w:hAnsi="仿宋" w:eastAsia="仿宋" w:cs="仿宋"/>
          <w:bCs/>
          <w:color w:val="000000"/>
          <w:sz w:val="30"/>
          <w:szCs w:val="30"/>
        </w:rPr>
      </w:pPr>
      <w:r>
        <w:rPr>
          <w:rFonts w:hint="eastAsia" w:ascii="仿宋" w:hAnsi="仿宋" w:eastAsia="仿宋" w:cs="仿宋"/>
          <w:bCs/>
          <w:color w:val="000000"/>
          <w:sz w:val="30"/>
          <w:szCs w:val="30"/>
        </w:rPr>
        <w:t>7、跨类或跨专业拟录取的学生，如果在一年级第二学期出现不及格科目（包括网络选修课）的情况，则不予录取。</w:t>
      </w:r>
    </w:p>
    <w:p>
      <w:pPr>
        <w:spacing w:before="182" w:line="219" w:lineRule="auto"/>
        <w:ind w:left="25"/>
        <w:outlineLvl w:val="0"/>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eastAsia="zh-CN"/>
        </w:rPr>
        <w:t>二、组织与领导：</w:t>
      </w:r>
    </w:p>
    <w:p>
      <w:pPr>
        <w:spacing w:before="182" w:line="219" w:lineRule="auto"/>
        <w:ind w:left="25" w:firstLine="600" w:firstLineChars="200"/>
        <w:outlineLvl w:val="0"/>
        <w:rPr>
          <w:rFonts w:hint="eastAsia" w:ascii="仿宋" w:hAnsi="仿宋" w:eastAsia="仿宋" w:cs="仿宋"/>
          <w:bCs/>
          <w:color w:val="000000"/>
          <w:kern w:val="0"/>
          <w:sz w:val="30"/>
          <w:szCs w:val="30"/>
          <w:lang w:val="en-US" w:eastAsia="zh-CN" w:bidi="ar-SA"/>
        </w:rPr>
      </w:pPr>
      <w:r>
        <w:rPr>
          <w:rFonts w:hint="eastAsia" w:ascii="仿宋" w:hAnsi="仿宋" w:eastAsia="仿宋" w:cs="仿宋"/>
          <w:bCs/>
          <w:color w:val="000000"/>
          <w:kern w:val="0"/>
          <w:sz w:val="30"/>
          <w:szCs w:val="30"/>
          <w:lang w:val="en-US" w:eastAsia="zh-CN" w:bidi="ar-SA"/>
        </w:rPr>
        <w:t>成立艺术学院“本科生选择专业及转专业工作小组”，在天津商业大学本科生选择专业工作领导小组的领导下，开展艺术学院2022级按类招生学生选择专业及学生转专业工作。小组成员如下：</w:t>
      </w:r>
    </w:p>
    <w:p>
      <w:pPr>
        <w:spacing w:before="1" w:line="220" w:lineRule="auto"/>
        <w:ind w:firstLine="600" w:firstLineChars="200"/>
        <w:rPr>
          <w:rFonts w:hint="eastAsia" w:ascii="仿宋" w:hAnsi="仿宋" w:eastAsia="仿宋" w:cs="仿宋"/>
          <w:bCs/>
          <w:color w:val="000000"/>
          <w:kern w:val="0"/>
          <w:sz w:val="30"/>
          <w:szCs w:val="30"/>
          <w:lang w:val="en-US" w:eastAsia="zh-CN" w:bidi="ar-SA"/>
        </w:rPr>
      </w:pPr>
      <w:r>
        <w:rPr>
          <w:rFonts w:hint="eastAsia" w:ascii="仿宋" w:hAnsi="仿宋" w:eastAsia="仿宋" w:cs="仿宋"/>
          <w:bCs/>
          <w:color w:val="000000"/>
          <w:kern w:val="0"/>
          <w:sz w:val="30"/>
          <w:szCs w:val="30"/>
          <w:lang w:val="en-US" w:eastAsia="zh-CN" w:bidi="ar-SA"/>
        </w:rPr>
        <w:t>组长：王俊琪</w:t>
      </w:r>
    </w:p>
    <w:p>
      <w:pPr>
        <w:spacing w:before="1" w:line="220" w:lineRule="auto"/>
        <w:ind w:firstLine="600" w:firstLineChars="200"/>
        <w:rPr>
          <w:rFonts w:hint="eastAsia" w:ascii="仿宋" w:hAnsi="仿宋" w:eastAsia="仿宋" w:cs="仿宋"/>
          <w:bCs/>
          <w:color w:val="000000"/>
          <w:kern w:val="0"/>
          <w:sz w:val="30"/>
          <w:szCs w:val="30"/>
          <w:lang w:val="en-US" w:eastAsia="zh-CN" w:bidi="ar-SA"/>
        </w:rPr>
      </w:pPr>
      <w:r>
        <w:rPr>
          <w:rFonts w:hint="eastAsia" w:ascii="仿宋" w:hAnsi="仿宋" w:eastAsia="仿宋" w:cs="仿宋"/>
          <w:bCs/>
          <w:color w:val="000000"/>
          <w:kern w:val="0"/>
          <w:sz w:val="30"/>
          <w:szCs w:val="30"/>
          <w:lang w:val="en-US" w:eastAsia="zh-CN" w:bidi="ar-SA"/>
        </w:rPr>
        <w:t>组员：罗晖、王斌、汤娜、刘恒丽、李安其、马鸿民、王涛、董丽娜、孙皓、刘畅、范佳、宋昕、王超、王欣欣、李翘</w:t>
      </w:r>
    </w:p>
    <w:p>
      <w:pPr>
        <w:spacing w:line="218" w:lineRule="auto"/>
        <w:ind w:left="505"/>
        <w:rPr>
          <w:rFonts w:hint="eastAsia" w:ascii="仿宋" w:hAnsi="仿宋" w:eastAsia="仿宋" w:cs="仿宋"/>
          <w:bCs/>
          <w:color w:val="000000"/>
          <w:sz w:val="30"/>
          <w:szCs w:val="30"/>
          <w:lang w:val="en-US" w:eastAsia="zh-CN"/>
        </w:rPr>
      </w:pPr>
      <w:r>
        <w:rPr>
          <w:rFonts w:hint="eastAsia" w:ascii="仿宋" w:hAnsi="仿宋" w:eastAsia="仿宋" w:cs="仿宋"/>
          <w:bCs/>
          <w:color w:val="000000"/>
          <w:kern w:val="0"/>
          <w:sz w:val="30"/>
          <w:szCs w:val="30"/>
          <w:lang w:val="en-US" w:eastAsia="zh-CN" w:bidi="ar-SA"/>
        </w:rPr>
        <w:t>学生监督代表：2022级各班班长。</w:t>
      </w:r>
    </w:p>
    <w:p>
      <w:pPr>
        <w:pStyle w:val="9"/>
        <w:spacing w:line="600" w:lineRule="exact"/>
        <w:ind w:firstLine="600" w:firstLineChars="200"/>
        <w:rPr>
          <w:rFonts w:hint="eastAsia" w:ascii="仿宋" w:hAnsi="仿宋" w:eastAsia="仿宋" w:cs="仿宋"/>
          <w:bCs/>
          <w:color w:val="000000"/>
          <w:sz w:val="30"/>
          <w:szCs w:val="30"/>
        </w:rPr>
      </w:pPr>
      <w:r>
        <w:rPr>
          <w:rFonts w:hint="eastAsia" w:ascii="仿宋" w:hAnsi="仿宋" w:eastAsia="仿宋" w:cs="仿宋"/>
          <w:color w:val="000000"/>
          <w:sz w:val="30"/>
          <w:szCs w:val="30"/>
          <w:lang w:eastAsia="zh-CN"/>
        </w:rPr>
        <w:t>三</w:t>
      </w:r>
      <w:r>
        <w:rPr>
          <w:rFonts w:hint="eastAsia" w:ascii="仿宋" w:hAnsi="仿宋" w:eastAsia="仿宋" w:cs="仿宋"/>
          <w:color w:val="000000"/>
          <w:sz w:val="30"/>
          <w:szCs w:val="30"/>
        </w:rPr>
        <w:t>、</w:t>
      </w:r>
      <w:r>
        <w:rPr>
          <w:rFonts w:hint="eastAsia" w:ascii="仿宋" w:hAnsi="仿宋" w:eastAsia="仿宋" w:cs="仿宋"/>
          <w:bCs/>
          <w:color w:val="000000"/>
          <w:sz w:val="30"/>
          <w:szCs w:val="30"/>
        </w:rPr>
        <w:t>招生对象要求及名额</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（一）工业设计专业</w:t>
      </w:r>
    </w:p>
    <w:p>
      <w:pPr>
        <w:pStyle w:val="9"/>
        <w:spacing w:line="600" w:lineRule="exact"/>
        <w:ind w:firstLine="640"/>
        <w:rPr>
          <w:rFonts w:hint="eastAsia" w:ascii="仿宋" w:hAnsi="仿宋" w:eastAsia="仿宋" w:cs="仿宋"/>
          <w:bCs/>
          <w:color w:val="000000"/>
          <w:sz w:val="30"/>
          <w:szCs w:val="30"/>
        </w:rPr>
      </w:pPr>
      <w:r>
        <w:rPr>
          <w:rFonts w:hint="eastAsia" w:ascii="仿宋" w:hAnsi="仿宋" w:eastAsia="仿宋" w:cs="仿宋"/>
          <w:color w:val="000000"/>
          <w:sz w:val="30"/>
          <w:szCs w:val="30"/>
        </w:rPr>
        <w:t>招收对象为</w:t>
      </w:r>
      <w:r>
        <w:rPr>
          <w:rFonts w:hint="eastAsia" w:ascii="仿宋" w:hAnsi="仿宋" w:eastAsia="仿宋" w:cs="仿宋"/>
          <w:bCs/>
          <w:color w:val="000000"/>
          <w:kern w:val="2"/>
          <w:sz w:val="30"/>
          <w:szCs w:val="30"/>
        </w:rPr>
        <w:t>：</w:t>
      </w:r>
      <w:r>
        <w:rPr>
          <w:rFonts w:hint="eastAsia" w:ascii="仿宋" w:hAnsi="仿宋" w:eastAsia="仿宋" w:cs="仿宋"/>
          <w:bCs/>
          <w:color w:val="000000"/>
          <w:sz w:val="30"/>
          <w:szCs w:val="30"/>
        </w:rPr>
        <w:t>要求跨类转专业前所读专业类别为理工科专业。招生人数3人。</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（二）视觉传达设计专业</w:t>
      </w:r>
    </w:p>
    <w:p>
      <w:pPr>
        <w:pStyle w:val="2"/>
        <w:ind w:firstLine="640"/>
        <w:rPr>
          <w:rFonts w:hint="eastAsia" w:ascii="仿宋" w:hAnsi="仿宋" w:eastAsia="仿宋" w:cs="仿宋"/>
          <w:color w:val="000000"/>
          <w:sz w:val="30"/>
          <w:szCs w:val="30"/>
        </w:rPr>
      </w:pPr>
      <w:r>
        <w:rPr>
          <w:rFonts w:hint="eastAsia" w:ascii="仿宋" w:hAnsi="仿宋" w:eastAsia="仿宋" w:cs="仿宋"/>
          <w:color w:val="000000"/>
          <w:sz w:val="30"/>
          <w:szCs w:val="30"/>
        </w:rPr>
        <w:t>招收对象为</w:t>
      </w:r>
      <w:r>
        <w:rPr>
          <w:rFonts w:hint="eastAsia" w:ascii="仿宋" w:hAnsi="仿宋" w:eastAsia="仿宋" w:cs="仿宋"/>
          <w:bCs/>
          <w:color w:val="000000"/>
          <w:kern w:val="2"/>
          <w:sz w:val="30"/>
          <w:szCs w:val="30"/>
        </w:rPr>
        <w:t>：面向</w:t>
      </w:r>
      <w:r>
        <w:rPr>
          <w:rFonts w:hint="eastAsia" w:ascii="仿宋" w:hAnsi="仿宋" w:eastAsia="仿宋" w:cs="仿宋"/>
          <w:bCs/>
          <w:color w:val="000000"/>
          <w:kern w:val="2"/>
          <w:sz w:val="30"/>
          <w:szCs w:val="30"/>
          <w:lang w:eastAsia="zh-CN"/>
        </w:rPr>
        <w:t>全校高考时为艺术类的</w:t>
      </w:r>
      <w:r>
        <w:rPr>
          <w:rFonts w:hint="eastAsia" w:ascii="仿宋" w:hAnsi="仿宋" w:eastAsia="仿宋" w:cs="仿宋"/>
          <w:bCs/>
          <w:color w:val="000000"/>
          <w:kern w:val="2"/>
          <w:sz w:val="30"/>
          <w:szCs w:val="30"/>
        </w:rPr>
        <w:t>学生录取。招生人数5-8人（国际班招收20人需类内分专业方向时进行）。</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（三）环境设计专业</w:t>
      </w:r>
    </w:p>
    <w:p>
      <w:pPr>
        <w:pStyle w:val="2"/>
        <w:ind w:firstLine="640"/>
        <w:rPr>
          <w:rFonts w:hint="eastAsia" w:ascii="仿宋" w:hAnsi="仿宋" w:eastAsia="仿宋" w:cs="仿宋"/>
          <w:color w:val="000000"/>
          <w:sz w:val="30"/>
          <w:szCs w:val="30"/>
        </w:rPr>
      </w:pPr>
      <w:r>
        <w:rPr>
          <w:rFonts w:hint="eastAsia" w:ascii="仿宋" w:hAnsi="仿宋" w:eastAsia="仿宋" w:cs="仿宋"/>
          <w:color w:val="000000"/>
          <w:sz w:val="30"/>
          <w:szCs w:val="30"/>
        </w:rPr>
        <w:t>招收对象</w:t>
      </w:r>
      <w:r>
        <w:rPr>
          <w:rFonts w:hint="eastAsia" w:ascii="仿宋" w:hAnsi="仿宋" w:eastAsia="仿宋" w:cs="仿宋"/>
          <w:bCs/>
          <w:color w:val="000000"/>
          <w:kern w:val="2"/>
          <w:sz w:val="30"/>
          <w:szCs w:val="30"/>
        </w:rPr>
        <w:t>为：面向</w:t>
      </w:r>
      <w:r>
        <w:rPr>
          <w:rFonts w:hint="eastAsia" w:ascii="仿宋" w:hAnsi="仿宋" w:eastAsia="仿宋" w:cs="仿宋"/>
          <w:bCs/>
          <w:color w:val="000000"/>
          <w:kern w:val="2"/>
          <w:sz w:val="30"/>
          <w:szCs w:val="30"/>
          <w:lang w:eastAsia="zh-CN"/>
        </w:rPr>
        <w:t>全校高考时为艺术类的</w:t>
      </w:r>
      <w:r>
        <w:rPr>
          <w:rFonts w:hint="eastAsia" w:ascii="仿宋" w:hAnsi="仿宋" w:eastAsia="仿宋" w:cs="仿宋"/>
          <w:bCs/>
          <w:color w:val="000000"/>
          <w:kern w:val="2"/>
          <w:sz w:val="30"/>
          <w:szCs w:val="30"/>
        </w:rPr>
        <w:t>学生录取。招生人数3人。</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（四）动画专业</w:t>
      </w:r>
    </w:p>
    <w:p>
      <w:pPr>
        <w:pStyle w:val="2"/>
        <w:ind w:firstLine="640"/>
        <w:rPr>
          <w:rFonts w:hint="eastAsia" w:ascii="仿宋" w:hAnsi="仿宋" w:eastAsia="仿宋" w:cs="仿宋"/>
          <w:bCs/>
          <w:color w:val="000000"/>
          <w:kern w:val="2"/>
          <w:sz w:val="30"/>
          <w:szCs w:val="30"/>
        </w:rPr>
      </w:pPr>
      <w:r>
        <w:rPr>
          <w:rFonts w:hint="eastAsia" w:ascii="仿宋" w:hAnsi="仿宋" w:eastAsia="仿宋" w:cs="仿宋"/>
          <w:color w:val="000000"/>
          <w:sz w:val="30"/>
          <w:szCs w:val="30"/>
        </w:rPr>
        <w:t>招收对象</w:t>
      </w:r>
      <w:r>
        <w:rPr>
          <w:rFonts w:hint="eastAsia" w:ascii="仿宋" w:hAnsi="仿宋" w:eastAsia="仿宋" w:cs="仿宋"/>
          <w:bCs/>
          <w:color w:val="000000"/>
          <w:kern w:val="2"/>
          <w:sz w:val="30"/>
          <w:szCs w:val="30"/>
        </w:rPr>
        <w:t>为：面向</w:t>
      </w:r>
      <w:r>
        <w:rPr>
          <w:rFonts w:hint="eastAsia" w:ascii="仿宋" w:hAnsi="仿宋" w:eastAsia="仿宋" w:cs="仿宋"/>
          <w:bCs/>
          <w:color w:val="000000"/>
          <w:kern w:val="2"/>
          <w:sz w:val="30"/>
          <w:szCs w:val="30"/>
          <w:lang w:eastAsia="zh-CN"/>
        </w:rPr>
        <w:t>全校高考时为艺术类的</w:t>
      </w:r>
      <w:r>
        <w:rPr>
          <w:rFonts w:hint="eastAsia" w:ascii="仿宋" w:hAnsi="仿宋" w:eastAsia="仿宋" w:cs="仿宋"/>
          <w:bCs/>
          <w:color w:val="000000"/>
          <w:kern w:val="2"/>
          <w:sz w:val="30"/>
          <w:szCs w:val="30"/>
        </w:rPr>
        <w:t>学生录取。招生人数2-4人。</w:t>
      </w:r>
    </w:p>
    <w:p>
      <w:pPr>
        <w:pStyle w:val="2"/>
        <w:ind w:firstLine="600" w:firstLineChars="200"/>
        <w:rPr>
          <w:rFonts w:hint="eastAsia" w:ascii="仿宋" w:hAnsi="仿宋" w:eastAsia="仿宋" w:cs="仿宋"/>
          <w:bCs/>
          <w:color w:val="000000"/>
          <w:kern w:val="2"/>
          <w:sz w:val="30"/>
          <w:szCs w:val="30"/>
        </w:rPr>
      </w:pPr>
      <w:r>
        <w:rPr>
          <w:rFonts w:hint="eastAsia" w:ascii="仿宋" w:hAnsi="仿宋" w:eastAsia="仿宋" w:cs="仿宋"/>
          <w:bCs/>
          <w:color w:val="000000"/>
          <w:kern w:val="2"/>
          <w:sz w:val="30"/>
          <w:szCs w:val="30"/>
        </w:rPr>
        <w:t>（五）绘画专业</w:t>
      </w:r>
    </w:p>
    <w:p>
      <w:pPr>
        <w:pStyle w:val="2"/>
        <w:ind w:firstLine="640"/>
        <w:rPr>
          <w:rFonts w:hint="eastAsia" w:ascii="仿宋" w:hAnsi="仿宋" w:eastAsia="仿宋" w:cs="仿宋"/>
          <w:bCs/>
          <w:color w:val="000000"/>
          <w:kern w:val="2"/>
          <w:sz w:val="30"/>
          <w:szCs w:val="30"/>
        </w:rPr>
      </w:pPr>
      <w:r>
        <w:rPr>
          <w:rFonts w:hint="eastAsia" w:ascii="仿宋" w:hAnsi="仿宋" w:eastAsia="仿宋" w:cs="仿宋"/>
          <w:color w:val="000000"/>
          <w:sz w:val="30"/>
          <w:szCs w:val="30"/>
        </w:rPr>
        <w:t>招收对象</w:t>
      </w:r>
      <w:r>
        <w:rPr>
          <w:rFonts w:hint="eastAsia" w:ascii="仿宋" w:hAnsi="仿宋" w:eastAsia="仿宋" w:cs="仿宋"/>
          <w:bCs/>
          <w:color w:val="000000"/>
          <w:kern w:val="2"/>
          <w:sz w:val="30"/>
          <w:szCs w:val="30"/>
        </w:rPr>
        <w:t>为：面向</w:t>
      </w:r>
      <w:r>
        <w:rPr>
          <w:rFonts w:hint="eastAsia" w:ascii="仿宋" w:hAnsi="仿宋" w:eastAsia="仿宋" w:cs="仿宋"/>
          <w:bCs/>
          <w:color w:val="000000"/>
          <w:kern w:val="2"/>
          <w:sz w:val="30"/>
          <w:szCs w:val="30"/>
          <w:lang w:eastAsia="zh-CN"/>
        </w:rPr>
        <w:t>全校高考时为艺术类的</w:t>
      </w:r>
      <w:r>
        <w:rPr>
          <w:rFonts w:hint="eastAsia" w:ascii="仿宋" w:hAnsi="仿宋" w:eastAsia="仿宋" w:cs="仿宋"/>
          <w:bCs/>
          <w:color w:val="000000"/>
          <w:kern w:val="2"/>
          <w:sz w:val="30"/>
          <w:szCs w:val="30"/>
        </w:rPr>
        <w:t>学生录取。招生人数2人。</w:t>
      </w:r>
    </w:p>
    <w:p>
      <w:pPr>
        <w:pStyle w:val="9"/>
        <w:spacing w:line="600" w:lineRule="exact"/>
        <w:ind w:firstLine="600" w:firstLineChars="200"/>
        <w:rPr>
          <w:rFonts w:hint="eastAsia" w:ascii="仿宋" w:hAnsi="仿宋" w:eastAsia="仿宋" w:cs="仿宋"/>
          <w:bCs/>
          <w:color w:val="000000"/>
          <w:sz w:val="30"/>
          <w:szCs w:val="30"/>
        </w:rPr>
      </w:pPr>
      <w:r>
        <w:rPr>
          <w:rFonts w:hint="eastAsia" w:ascii="仿宋" w:hAnsi="仿宋" w:eastAsia="仿宋" w:cs="仿宋"/>
          <w:color w:val="000000"/>
          <w:sz w:val="30"/>
          <w:szCs w:val="30"/>
          <w:lang w:eastAsia="zh-CN"/>
        </w:rPr>
        <w:t>四</w:t>
      </w:r>
      <w:r>
        <w:rPr>
          <w:rFonts w:hint="eastAsia" w:ascii="仿宋" w:hAnsi="仿宋" w:eastAsia="仿宋" w:cs="仿宋"/>
          <w:color w:val="000000"/>
          <w:sz w:val="30"/>
          <w:szCs w:val="30"/>
        </w:rPr>
        <w:t>、</w:t>
      </w:r>
      <w:r>
        <w:rPr>
          <w:rFonts w:hint="eastAsia" w:ascii="仿宋" w:hAnsi="仿宋" w:eastAsia="仿宋" w:cs="仿宋"/>
          <w:bCs/>
          <w:color w:val="000000"/>
          <w:sz w:val="30"/>
          <w:szCs w:val="30"/>
        </w:rPr>
        <w:t>综合测试</w:t>
      </w:r>
    </w:p>
    <w:p>
      <w:pPr>
        <w:pStyle w:val="2"/>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（一）工业设计专业</w:t>
      </w:r>
    </w:p>
    <w:p>
      <w:pPr>
        <w:pStyle w:val="9"/>
        <w:spacing w:line="600" w:lineRule="exact"/>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1.</w:t>
      </w:r>
      <w:r>
        <w:rPr>
          <w:rFonts w:hint="eastAsia" w:ascii="仿宋" w:hAnsi="仿宋" w:eastAsia="仿宋" w:cs="仿宋"/>
          <w:bCs/>
          <w:color w:val="auto"/>
          <w:sz w:val="30"/>
          <w:szCs w:val="30"/>
        </w:rPr>
        <w:t>跨类</w:t>
      </w:r>
      <w:r>
        <w:rPr>
          <w:rFonts w:hint="eastAsia" w:ascii="仿宋" w:hAnsi="仿宋" w:eastAsia="仿宋" w:cs="仿宋"/>
          <w:bCs/>
          <w:color w:val="auto"/>
          <w:sz w:val="30"/>
          <w:szCs w:val="30"/>
          <w:lang w:val="en-US" w:eastAsia="zh-CN"/>
        </w:rPr>
        <w:t>转</w:t>
      </w:r>
      <w:r>
        <w:rPr>
          <w:rFonts w:hint="eastAsia" w:ascii="仿宋" w:hAnsi="仿宋" w:eastAsia="仿宋" w:cs="仿宋"/>
          <w:bCs/>
          <w:color w:val="auto"/>
          <w:sz w:val="30"/>
          <w:szCs w:val="30"/>
        </w:rPr>
        <w:t>专业综合测试采取线</w:t>
      </w:r>
      <w:r>
        <w:rPr>
          <w:rFonts w:hint="eastAsia" w:ascii="仿宋" w:hAnsi="仿宋" w:eastAsia="仿宋" w:cs="仿宋"/>
          <w:bCs/>
          <w:color w:val="auto"/>
          <w:sz w:val="30"/>
          <w:szCs w:val="30"/>
          <w:lang w:eastAsia="zh-CN"/>
        </w:rPr>
        <w:t>下</w:t>
      </w:r>
      <w:bookmarkStart w:id="0" w:name="_GoBack"/>
      <w:bookmarkEnd w:id="0"/>
      <w:r>
        <w:rPr>
          <w:rFonts w:hint="eastAsia" w:ascii="仿宋" w:hAnsi="仿宋" w:eastAsia="仿宋" w:cs="仿宋"/>
          <w:bCs/>
          <w:color w:val="auto"/>
          <w:sz w:val="30"/>
          <w:szCs w:val="30"/>
        </w:rPr>
        <w:t>测试</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测试内容</w:t>
      </w:r>
      <w:r>
        <w:rPr>
          <w:rFonts w:hint="eastAsia" w:ascii="仿宋" w:hAnsi="仿宋" w:eastAsia="仿宋" w:cs="仿宋"/>
          <w:bCs/>
          <w:color w:val="auto"/>
          <w:sz w:val="30"/>
          <w:szCs w:val="30"/>
        </w:rPr>
        <w:t>包括：造型基础、色彩基础、设计创意三项内容，考试时间共150分钟，满分100分。</w:t>
      </w:r>
    </w:p>
    <w:p>
      <w:pPr>
        <w:pStyle w:val="9"/>
        <w:spacing w:line="600" w:lineRule="exact"/>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2.其中造型基础占30分，需要文具和材料用品为：铅笔或炭笔和八开素描纸，可口可乐瓶1个；色彩基础占30分，需要准备不同颜色的纸张剪裁成圆、椭圆、正方形、矩形、三角形等形状，需要文具用品为：剪刀和胶棒；设计创意占40分，需要文具用品为：彩铅或者彩色马克笔等彩色绘图工具任选、黑色水性笔、铅笔、橡皮、尺、剪刀及A4打印纸。学生根据命题要求完成测试考试，此测试需要手工和手绘完成命题创作。</w:t>
      </w:r>
    </w:p>
    <w:p>
      <w:pPr>
        <w:pStyle w:val="9"/>
        <w:numPr>
          <w:ilvl w:val="0"/>
          <w:numId w:val="0"/>
        </w:numPr>
        <w:spacing w:line="600" w:lineRule="exact"/>
        <w:ind w:firstLine="600" w:firstLineChars="20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3.测试成绩由三名教师同步打分，取平均分作为最终测试分数，依据成绩排名，按计划择优录取。</w:t>
      </w:r>
    </w:p>
    <w:p>
      <w:pPr>
        <w:pStyle w:val="2"/>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（二）视觉传达设计专业</w:t>
      </w:r>
      <w:r>
        <w:rPr>
          <w:rFonts w:hint="eastAsia" w:ascii="仿宋" w:hAnsi="仿宋" w:eastAsia="仿宋" w:cs="仿宋"/>
          <w:color w:val="000000"/>
          <w:sz w:val="30"/>
          <w:szCs w:val="30"/>
          <w:lang w:eastAsia="zh-CN"/>
        </w:rPr>
        <w:t>（含视觉传达设计专业国际班）</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综合考试包括两个部分。</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第一部分：专业笔试测试（100分</w:t>
      </w:r>
      <w:r>
        <w:rPr>
          <w:rFonts w:hint="eastAsia" w:ascii="仿宋" w:hAnsi="仿宋" w:eastAsia="仿宋" w:cs="仿宋"/>
          <w:bCs/>
          <w:color w:val="000000"/>
          <w:sz w:val="30"/>
          <w:szCs w:val="30"/>
          <w:lang w:eastAsia="zh-CN"/>
        </w:rPr>
        <w:t>，占</w:t>
      </w:r>
      <w:r>
        <w:rPr>
          <w:rFonts w:hint="eastAsia" w:ascii="仿宋" w:hAnsi="仿宋" w:eastAsia="仿宋" w:cs="仿宋"/>
          <w:bCs/>
          <w:color w:val="000000"/>
          <w:sz w:val="30"/>
          <w:szCs w:val="30"/>
          <w:lang w:val="en-US" w:eastAsia="zh-CN"/>
        </w:rPr>
        <w:t>50%</w:t>
      </w:r>
      <w:r>
        <w:rPr>
          <w:rFonts w:hint="eastAsia" w:ascii="仿宋" w:hAnsi="仿宋" w:eastAsia="仿宋" w:cs="仿宋"/>
          <w:bCs/>
          <w:color w:val="000000"/>
          <w:sz w:val="30"/>
          <w:szCs w:val="30"/>
        </w:rPr>
        <w:t>）。</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学生根据命题要求完成测试考试，此测试需要手绘完成命题创作。</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第二部分：素质面试测试（100分</w:t>
      </w:r>
      <w:r>
        <w:rPr>
          <w:rFonts w:hint="eastAsia" w:ascii="仿宋" w:hAnsi="仿宋" w:eastAsia="仿宋" w:cs="仿宋"/>
          <w:bCs/>
          <w:color w:val="000000"/>
          <w:sz w:val="30"/>
          <w:szCs w:val="30"/>
          <w:lang w:eastAsia="zh-CN"/>
        </w:rPr>
        <w:t>，占</w:t>
      </w:r>
      <w:r>
        <w:rPr>
          <w:rFonts w:hint="eastAsia" w:ascii="仿宋" w:hAnsi="仿宋" w:eastAsia="仿宋" w:cs="仿宋"/>
          <w:bCs/>
          <w:color w:val="000000"/>
          <w:sz w:val="30"/>
          <w:szCs w:val="30"/>
          <w:lang w:val="en-US" w:eastAsia="zh-CN"/>
        </w:rPr>
        <w:t>50%</w:t>
      </w:r>
      <w:r>
        <w:rPr>
          <w:rFonts w:hint="eastAsia" w:ascii="仿宋" w:hAnsi="仿宋" w:eastAsia="仿宋" w:cs="仿宋"/>
          <w:bCs/>
          <w:color w:val="000000"/>
          <w:sz w:val="30"/>
          <w:szCs w:val="30"/>
        </w:rPr>
        <w:t>））</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面试当场需回答面试教师所提出的专业相关问题。</w:t>
      </w:r>
    </w:p>
    <w:p>
      <w:pPr>
        <w:spacing w:line="360" w:lineRule="auto"/>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特别说明:</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测试将由五名教师组成考评小组，各项测试成绩都采取去掉一个最高分、去掉一个最低分，取剩余三名老师的平均分作为最后测试考核的分数。</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（三）环境设计专业</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综合测试包括两个部分。</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第</w:t>
      </w:r>
      <w:r>
        <w:rPr>
          <w:rFonts w:hint="eastAsia" w:ascii="仿宋" w:hAnsi="仿宋" w:eastAsia="仿宋" w:cs="仿宋"/>
          <w:bCs/>
          <w:color w:val="000000"/>
          <w:sz w:val="30"/>
          <w:szCs w:val="30"/>
          <w:lang w:eastAsia="zh-CN"/>
        </w:rPr>
        <w:t>一</w:t>
      </w:r>
      <w:r>
        <w:rPr>
          <w:rFonts w:hint="eastAsia" w:ascii="仿宋" w:hAnsi="仿宋" w:eastAsia="仿宋" w:cs="仿宋"/>
          <w:bCs/>
          <w:color w:val="000000"/>
          <w:sz w:val="30"/>
          <w:szCs w:val="30"/>
        </w:rPr>
        <w:t>部分：空间思维测试（100分</w:t>
      </w:r>
      <w:r>
        <w:rPr>
          <w:rFonts w:hint="eastAsia" w:ascii="仿宋" w:hAnsi="仿宋" w:eastAsia="仿宋" w:cs="仿宋"/>
          <w:bCs/>
          <w:color w:val="000000"/>
          <w:sz w:val="30"/>
          <w:szCs w:val="30"/>
          <w:lang w:eastAsia="zh-CN"/>
        </w:rPr>
        <w:t>，占</w:t>
      </w:r>
      <w:r>
        <w:rPr>
          <w:rFonts w:hint="eastAsia" w:ascii="仿宋" w:hAnsi="仿宋" w:eastAsia="仿宋" w:cs="仿宋"/>
          <w:bCs/>
          <w:color w:val="000000"/>
          <w:sz w:val="30"/>
          <w:szCs w:val="30"/>
          <w:lang w:val="en-US" w:eastAsia="zh-CN"/>
        </w:rPr>
        <w:t>50%</w:t>
      </w:r>
      <w:r>
        <w:rPr>
          <w:rFonts w:hint="eastAsia" w:ascii="仿宋" w:hAnsi="仿宋" w:eastAsia="仿宋" w:cs="仿宋"/>
          <w:bCs/>
          <w:color w:val="000000"/>
          <w:sz w:val="30"/>
          <w:szCs w:val="30"/>
        </w:rPr>
        <w:t>））。</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学生根据命题要求完成测试考试，此测试需要手绘完成命题表现。</w:t>
      </w:r>
    </w:p>
    <w:p>
      <w:pPr>
        <w:spacing w:line="360" w:lineRule="auto"/>
        <w:ind w:firstLine="600" w:firstLineChars="200"/>
        <w:rPr>
          <w:rFonts w:ascii="仿宋" w:hAnsi="仿宋" w:eastAsia="仿宋" w:cs="仿宋"/>
          <w:bCs/>
          <w:color w:val="auto"/>
          <w:sz w:val="30"/>
          <w:szCs w:val="30"/>
        </w:rPr>
      </w:pPr>
      <w:r>
        <w:rPr>
          <w:rFonts w:hint="eastAsia" w:ascii="仿宋" w:hAnsi="仿宋" w:eastAsia="仿宋" w:cs="仿宋"/>
          <w:bCs/>
          <w:color w:val="auto"/>
          <w:sz w:val="30"/>
          <w:szCs w:val="30"/>
        </w:rPr>
        <w:t>学生在规定测试时间内，依据测试题目进行手绘，老师全程监考，测试全过程视频录像。</w:t>
      </w:r>
    </w:p>
    <w:p>
      <w:pPr>
        <w:spacing w:line="360" w:lineRule="auto"/>
        <w:ind w:firstLine="600" w:firstLineChars="200"/>
        <w:rPr>
          <w:rFonts w:ascii="仿宋" w:hAnsi="仿宋" w:eastAsia="仿宋" w:cs="仿宋"/>
          <w:bCs/>
          <w:color w:val="auto"/>
          <w:sz w:val="30"/>
          <w:szCs w:val="30"/>
        </w:rPr>
      </w:pPr>
      <w:r>
        <w:rPr>
          <w:rFonts w:hint="eastAsia" w:ascii="仿宋" w:hAnsi="仿宋" w:eastAsia="仿宋" w:cs="仿宋"/>
          <w:bCs/>
          <w:color w:val="auto"/>
          <w:sz w:val="30"/>
          <w:szCs w:val="30"/>
        </w:rPr>
        <w:t>第二部分：素质面试测试（100分</w:t>
      </w:r>
      <w:r>
        <w:rPr>
          <w:rFonts w:hint="eastAsia" w:ascii="仿宋" w:hAnsi="仿宋" w:eastAsia="仿宋" w:cs="仿宋"/>
          <w:bCs/>
          <w:color w:val="000000"/>
          <w:sz w:val="30"/>
          <w:szCs w:val="30"/>
          <w:lang w:eastAsia="zh-CN"/>
        </w:rPr>
        <w:t>，占</w:t>
      </w:r>
      <w:r>
        <w:rPr>
          <w:rFonts w:hint="eastAsia" w:ascii="仿宋" w:hAnsi="仿宋" w:eastAsia="仿宋" w:cs="仿宋"/>
          <w:bCs/>
          <w:color w:val="000000"/>
          <w:sz w:val="30"/>
          <w:szCs w:val="30"/>
          <w:lang w:val="en-US" w:eastAsia="zh-CN"/>
        </w:rPr>
        <w:t>50%</w:t>
      </w:r>
      <w:r>
        <w:rPr>
          <w:rFonts w:hint="eastAsia" w:ascii="仿宋" w:hAnsi="仿宋" w:eastAsia="仿宋" w:cs="仿宋"/>
          <w:bCs/>
          <w:color w:val="000000"/>
          <w:sz w:val="30"/>
          <w:szCs w:val="30"/>
        </w:rPr>
        <w:t>）</w:t>
      </w:r>
      <w:r>
        <w:rPr>
          <w:rFonts w:hint="eastAsia" w:ascii="仿宋" w:hAnsi="仿宋" w:eastAsia="仿宋" w:cs="仿宋"/>
          <w:bCs/>
          <w:color w:val="auto"/>
          <w:sz w:val="30"/>
          <w:szCs w:val="30"/>
        </w:rPr>
        <w:t>）</w:t>
      </w:r>
    </w:p>
    <w:p>
      <w:pPr>
        <w:spacing w:line="360" w:lineRule="auto"/>
        <w:ind w:firstLine="600" w:firstLineChars="200"/>
        <w:rPr>
          <w:rFonts w:hint="eastAsia" w:ascii="仿宋" w:hAnsi="仿宋" w:eastAsia="仿宋" w:cs="仿宋"/>
          <w:b w:val="0"/>
          <w:bCs/>
          <w:color w:val="000000"/>
          <w:sz w:val="30"/>
          <w:szCs w:val="30"/>
        </w:rPr>
      </w:pPr>
      <w:r>
        <w:rPr>
          <w:rFonts w:hint="eastAsia" w:ascii="仿宋" w:hAnsi="仿宋" w:eastAsia="仿宋" w:cs="仿宋"/>
          <w:bCs/>
          <w:color w:val="auto"/>
          <w:sz w:val="30"/>
          <w:szCs w:val="30"/>
        </w:rPr>
        <w:t>面试当场需回答面试老师所提出的专业相关问题，全程录像。</w:t>
      </w:r>
      <w:r>
        <w:rPr>
          <w:rFonts w:hint="eastAsia" w:ascii="仿宋" w:hAnsi="仿宋" w:eastAsia="仿宋" w:cs="仿宋"/>
          <w:b w:val="0"/>
          <w:bCs/>
          <w:color w:val="000000"/>
          <w:sz w:val="30"/>
          <w:szCs w:val="30"/>
        </w:rPr>
        <w:t>特别说明:</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 w:val="0"/>
          <w:bCs/>
          <w:color w:val="000000"/>
          <w:sz w:val="30"/>
          <w:szCs w:val="30"/>
          <w:lang w:val="en-US" w:eastAsia="zh-CN"/>
        </w:rPr>
        <w:t>1、</w:t>
      </w:r>
      <w:r>
        <w:rPr>
          <w:rFonts w:hint="eastAsia" w:ascii="仿宋" w:hAnsi="仿宋" w:eastAsia="仿宋" w:cs="仿宋"/>
          <w:bCs/>
          <w:color w:val="000000"/>
          <w:sz w:val="30"/>
          <w:szCs w:val="30"/>
        </w:rPr>
        <w:t>测试由五名老师组成考评小组，各项测试成绩都采取去掉一个最高分、去掉一个最低分，取剩余三名老师的平均分作为最后测试考核的分数。</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另外要求课程《马克思主义基本原理概论》（1941703002）总评成绩85分以上（含85分）；课程《大学英语1》（1940603001）总评成绩80分以上（含80分）。</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（四）动画专业</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综合</w:t>
      </w:r>
      <w:r>
        <w:rPr>
          <w:rFonts w:hint="eastAsia" w:ascii="仿宋" w:hAnsi="仿宋" w:eastAsia="仿宋" w:cs="仿宋"/>
          <w:bCs/>
          <w:color w:val="000000"/>
          <w:sz w:val="30"/>
          <w:szCs w:val="30"/>
          <w:lang w:eastAsia="zh-CN"/>
        </w:rPr>
        <w:t>测试</w:t>
      </w:r>
      <w:r>
        <w:rPr>
          <w:rFonts w:hint="eastAsia" w:ascii="仿宋" w:hAnsi="仿宋" w:eastAsia="仿宋" w:cs="仿宋"/>
          <w:bCs/>
          <w:color w:val="000000"/>
          <w:sz w:val="30"/>
          <w:szCs w:val="30"/>
        </w:rPr>
        <w:t>包括以下两个部分：</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第一部分：动画专业基础测试。笔试部分考试，满分100分。测试涉及</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①动画基础理论②动画艺术评论③动画设计基础。</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第二部分：动画专业素质测试。面试部分考试，满分100分。测试包括：①动画专业素质表现（80%）。面试前一周需通过邮箱或其它方式提交《个人设计作品集》（要求为：PDF电子版）一份（40%）；面试当天需要学生依据《个人设计作品集》进行不少于10分钟的个人作品展示环节（40%）。②人文综合素质表现（20%）。面试当天，评审教师会提出2个发散性问题，面试考生需对问题进行专业阐述或示范。</w:t>
      </w:r>
    </w:p>
    <w:p>
      <w:pPr>
        <w:pStyle w:val="2"/>
        <w:ind w:firstLine="600" w:firstLineChars="200"/>
        <w:rPr>
          <w:rFonts w:hint="eastAsia" w:ascii="仿宋" w:hAnsi="仿宋" w:eastAsia="仿宋" w:cs="仿宋"/>
          <w:bCs/>
          <w:color w:val="000000"/>
          <w:kern w:val="2"/>
          <w:sz w:val="30"/>
          <w:szCs w:val="30"/>
        </w:rPr>
      </w:pPr>
      <w:r>
        <w:rPr>
          <w:rFonts w:hint="eastAsia" w:ascii="仿宋" w:hAnsi="仿宋" w:eastAsia="仿宋" w:cs="仿宋"/>
          <w:b w:val="0"/>
          <w:bCs/>
          <w:color w:val="000000"/>
          <w:kern w:val="2"/>
          <w:sz w:val="30"/>
          <w:szCs w:val="30"/>
        </w:rPr>
        <w:t>特别说明:</w:t>
      </w:r>
      <w:r>
        <w:rPr>
          <w:rFonts w:hint="eastAsia" w:ascii="仿宋" w:hAnsi="仿宋" w:eastAsia="仿宋" w:cs="仿宋"/>
          <w:bCs/>
          <w:color w:val="000000"/>
          <w:kern w:val="2"/>
          <w:sz w:val="30"/>
          <w:szCs w:val="30"/>
        </w:rPr>
        <w:t>动画专业素质表现和人文综合素质表现两部分的测试都将由五名评审老师组成考评小组，各项考核成绩都采取去掉一个最高分、去掉一个最低分，取剩余三名老师的平均分作为最后动画专业素质测试考核的分数。</w:t>
      </w:r>
    </w:p>
    <w:p>
      <w:pPr>
        <w:pStyle w:val="2"/>
        <w:ind w:firstLine="600" w:firstLineChars="200"/>
        <w:rPr>
          <w:rFonts w:hint="eastAsia" w:ascii="仿宋" w:hAnsi="仿宋" w:eastAsia="仿宋" w:cs="仿宋"/>
          <w:bCs/>
          <w:color w:val="000000"/>
          <w:kern w:val="2"/>
          <w:sz w:val="30"/>
          <w:szCs w:val="30"/>
        </w:rPr>
      </w:pPr>
      <w:r>
        <w:rPr>
          <w:rFonts w:hint="eastAsia" w:ascii="仿宋" w:hAnsi="仿宋" w:eastAsia="仿宋" w:cs="仿宋"/>
          <w:bCs/>
          <w:color w:val="000000"/>
          <w:kern w:val="2"/>
          <w:sz w:val="30"/>
          <w:szCs w:val="30"/>
        </w:rPr>
        <w:t>（五）绘画专业</w:t>
      </w:r>
    </w:p>
    <w:p>
      <w:pPr>
        <w:pStyle w:val="12"/>
        <w:spacing w:line="600" w:lineRule="exact"/>
        <w:ind w:firstLine="640"/>
        <w:rPr>
          <w:rFonts w:hint="eastAsia" w:ascii="仿宋" w:hAnsi="仿宋" w:eastAsia="仿宋" w:cs="仿宋"/>
          <w:bCs/>
          <w:color w:val="000000"/>
          <w:sz w:val="30"/>
          <w:szCs w:val="30"/>
        </w:rPr>
      </w:pPr>
      <w:r>
        <w:rPr>
          <w:rFonts w:hint="eastAsia" w:ascii="仿宋" w:hAnsi="仿宋" w:eastAsia="仿宋" w:cs="仿宋"/>
          <w:bCs/>
          <w:color w:val="000000"/>
          <w:sz w:val="30"/>
          <w:szCs w:val="30"/>
        </w:rPr>
        <w:t>指定动画专业考核认定的课程作业：动画素描（课程编号1941924005），设计类认定的课程作业：设计素描（课程编号1941904001），学生提交该课程的电子版作业图片，要求附上该课程任课老师的电子版签名，</w:t>
      </w:r>
      <w:r>
        <w:rPr>
          <w:rFonts w:hint="eastAsia" w:ascii="仿宋" w:hAnsi="仿宋" w:eastAsia="仿宋" w:cs="仿宋"/>
          <w:b/>
          <w:bCs w:val="0"/>
          <w:color w:val="000000"/>
          <w:sz w:val="30"/>
          <w:szCs w:val="30"/>
        </w:rPr>
        <w:t>由任课教师签字确认</w:t>
      </w:r>
      <w:r>
        <w:rPr>
          <w:rFonts w:hint="eastAsia" w:ascii="仿宋" w:hAnsi="仿宋" w:eastAsia="仿宋" w:cs="仿宋"/>
          <w:bCs/>
          <w:color w:val="000000"/>
          <w:sz w:val="30"/>
          <w:szCs w:val="30"/>
        </w:rPr>
        <w:t>此作品为该课的课上作业。</w:t>
      </w:r>
    </w:p>
    <w:p>
      <w:pPr>
        <w:pStyle w:val="12"/>
        <w:spacing w:line="600" w:lineRule="exact"/>
        <w:ind w:firstLine="64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考试内容：以提交的作业为准，不再单独组织考试。</w:t>
      </w:r>
    </w:p>
    <w:p>
      <w:pPr>
        <w:pStyle w:val="9"/>
        <w:spacing w:line="60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评分标准：基本造型能力。</w:t>
      </w:r>
    </w:p>
    <w:p>
      <w:pPr>
        <w:pStyle w:val="9"/>
        <w:spacing w:line="60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lang w:eastAsia="zh-CN"/>
        </w:rPr>
        <w:t>五</w:t>
      </w:r>
      <w:r>
        <w:rPr>
          <w:rFonts w:hint="eastAsia" w:ascii="仿宋" w:hAnsi="仿宋" w:eastAsia="仿宋" w:cs="仿宋"/>
          <w:bCs/>
          <w:color w:val="000000"/>
          <w:sz w:val="30"/>
          <w:szCs w:val="30"/>
        </w:rPr>
        <w:t>、跨学科大类学生课程补修方案</w:t>
      </w:r>
    </w:p>
    <w:p>
      <w:pPr>
        <w:pStyle w:val="2"/>
        <w:rPr>
          <w:rFonts w:hint="eastAsia" w:ascii="仿宋" w:hAnsi="仿宋" w:eastAsia="仿宋" w:cs="仿宋"/>
          <w:color w:val="000000"/>
          <w:sz w:val="30"/>
          <w:szCs w:val="30"/>
        </w:rPr>
      </w:pPr>
      <w:r>
        <w:rPr>
          <w:rFonts w:hint="eastAsia" w:ascii="仿宋" w:hAnsi="仿宋" w:eastAsia="仿宋" w:cs="仿宋"/>
          <w:color w:val="000000"/>
          <w:sz w:val="30"/>
          <w:szCs w:val="30"/>
        </w:rPr>
        <w:t>（一）工业设计专业</w:t>
      </w:r>
    </w:p>
    <w:p>
      <w:pPr>
        <w:pStyle w:val="9"/>
        <w:spacing w:line="600" w:lineRule="exact"/>
        <w:ind w:firstLine="640"/>
        <w:rPr>
          <w:rFonts w:hint="eastAsia" w:ascii="仿宋" w:hAnsi="仿宋" w:eastAsia="仿宋" w:cs="仿宋"/>
          <w:bCs/>
          <w:color w:val="000000"/>
          <w:sz w:val="30"/>
          <w:szCs w:val="30"/>
        </w:rPr>
      </w:pPr>
      <w:r>
        <w:rPr>
          <w:rFonts w:hint="eastAsia" w:ascii="仿宋" w:hAnsi="仿宋" w:eastAsia="仿宋" w:cs="仿宋"/>
          <w:bCs/>
          <w:color w:val="000000"/>
          <w:sz w:val="30"/>
          <w:szCs w:val="30"/>
        </w:rPr>
        <w:t>202</w:t>
      </w: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级一年级所修公共基础课及相近专业课可以互相替代。对于不可替代的课程及转入专业人才培养要求，对于跨专业转入工业设计专业的学生除了需要完成原所在专业第二学期课程以外，毕业之前还需要补修以下课程：</w:t>
      </w:r>
    </w:p>
    <w:p>
      <w:pPr>
        <w:pStyle w:val="9"/>
        <w:numPr>
          <w:ilvl w:val="0"/>
          <w:numId w:val="1"/>
        </w:numPr>
        <w:spacing w:line="600" w:lineRule="exact"/>
        <w:ind w:firstLine="640"/>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造型设计基础（1941912002，第一学期）</w:t>
      </w:r>
      <w:r>
        <w:rPr>
          <w:rFonts w:hint="eastAsia" w:ascii="仿宋" w:hAnsi="仿宋" w:eastAsia="仿宋" w:cs="仿宋"/>
          <w:bCs/>
          <w:color w:val="000000"/>
          <w:sz w:val="30"/>
          <w:szCs w:val="30"/>
          <w:lang w:eastAsia="zh-CN"/>
        </w:rPr>
        <w:t>；</w:t>
      </w:r>
    </w:p>
    <w:p>
      <w:pPr>
        <w:pStyle w:val="9"/>
        <w:numPr>
          <w:ilvl w:val="0"/>
          <w:numId w:val="1"/>
        </w:numPr>
        <w:spacing w:line="600" w:lineRule="exact"/>
        <w:ind w:firstLine="640"/>
        <w:rPr>
          <w:rFonts w:hint="eastAsia" w:ascii="仿宋" w:hAnsi="仿宋" w:eastAsia="仿宋" w:cs="仿宋"/>
          <w:bCs/>
          <w:color w:val="000000"/>
          <w:sz w:val="30"/>
          <w:szCs w:val="30"/>
        </w:rPr>
      </w:pPr>
      <w:r>
        <w:rPr>
          <w:rFonts w:hint="eastAsia" w:ascii="仿宋" w:hAnsi="仿宋" w:eastAsia="仿宋" w:cs="仿宋"/>
          <w:bCs/>
          <w:color w:val="000000"/>
          <w:sz w:val="30"/>
          <w:szCs w:val="30"/>
        </w:rPr>
        <w:t>工业设计表现技法（1941912013，第二学期）。</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跨大类转入工业设计专业的学生如出现前一学年原学分少于转入后专业设置的学分，要补齐相关课程及学分。学生须在转入后当学期内，向本专业提交补修学分书面申请表确定补修课程并上报学院教学秘书。</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（二）视觉传达设计专业</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202</w:t>
      </w:r>
      <w:r>
        <w:rPr>
          <w:rFonts w:hint="eastAsia" w:ascii="仿宋" w:hAnsi="仿宋" w:eastAsia="仿宋" w:cs="仿宋"/>
          <w:bCs/>
          <w:color w:val="000000"/>
          <w:kern w:val="0"/>
          <w:sz w:val="30"/>
          <w:szCs w:val="30"/>
          <w:lang w:val="en-US" w:eastAsia="zh-CN"/>
        </w:rPr>
        <w:t>2</w:t>
      </w:r>
      <w:r>
        <w:rPr>
          <w:rFonts w:hint="eastAsia" w:ascii="仿宋" w:hAnsi="仿宋" w:eastAsia="仿宋" w:cs="仿宋"/>
          <w:bCs/>
          <w:color w:val="000000"/>
          <w:kern w:val="0"/>
          <w:sz w:val="30"/>
          <w:szCs w:val="30"/>
        </w:rPr>
        <w:t>级跨大类、跨专业选择视觉传达设计专业的学生除了需要完成原所在专业第二学期课程以外，毕业之前还需要补修以下课程：</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1、二维构成（1941943003）</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2、三维构成（1941942004）</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3、中外设计史（1941953001）</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（三）环境设计专业</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202</w:t>
      </w:r>
      <w:r>
        <w:rPr>
          <w:rFonts w:hint="eastAsia" w:ascii="仿宋" w:hAnsi="仿宋" w:eastAsia="仿宋" w:cs="仿宋"/>
          <w:bCs/>
          <w:color w:val="000000"/>
          <w:kern w:val="0"/>
          <w:sz w:val="30"/>
          <w:szCs w:val="30"/>
          <w:lang w:val="en-US" w:eastAsia="zh-CN"/>
        </w:rPr>
        <w:t>2</w:t>
      </w:r>
      <w:r>
        <w:rPr>
          <w:rFonts w:hint="eastAsia" w:ascii="仿宋" w:hAnsi="仿宋" w:eastAsia="仿宋" w:cs="仿宋"/>
          <w:bCs/>
          <w:color w:val="000000"/>
          <w:kern w:val="0"/>
          <w:sz w:val="30"/>
          <w:szCs w:val="30"/>
        </w:rPr>
        <w:t>级跨大类、跨专业选择环境设计专业的学生除了需要完成原所在专业第二学期课程以外，毕业资格审查之前还需要补修2019版环境设计专业本科培养方案中3门课程：</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1、设计素描（1941904001）</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2、三维构成（1941943004）</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3、中外设计史（1941953001）</w:t>
      </w:r>
    </w:p>
    <w:p>
      <w:pPr>
        <w:pStyle w:val="2"/>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（四）动画专业</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因动画专业教学、人才培养方案的独特性，为保障跨大类、跨专业选择动画专业的同学能够顺利完成学业，特别规定所有艺术学院动画专业跨大类、跨专业202</w:t>
      </w:r>
      <w:r>
        <w:rPr>
          <w:rFonts w:hint="eastAsia" w:ascii="仿宋" w:hAnsi="仿宋" w:eastAsia="仿宋" w:cs="仿宋"/>
          <w:bCs/>
          <w:color w:val="000000"/>
          <w:kern w:val="0"/>
          <w:sz w:val="30"/>
          <w:szCs w:val="30"/>
          <w:lang w:val="en-US" w:eastAsia="zh-CN"/>
        </w:rPr>
        <w:t>2</w:t>
      </w:r>
      <w:r>
        <w:rPr>
          <w:rFonts w:hint="eastAsia" w:ascii="仿宋" w:hAnsi="仿宋" w:eastAsia="仿宋" w:cs="仿宋"/>
          <w:bCs/>
          <w:color w:val="000000"/>
          <w:kern w:val="0"/>
          <w:sz w:val="30"/>
          <w:szCs w:val="30"/>
        </w:rPr>
        <w:t>级学生必须补修以下4门课程：</w:t>
      </w:r>
    </w:p>
    <w:p>
      <w:pPr>
        <w:numPr>
          <w:ilvl w:val="0"/>
          <w:numId w:val="2"/>
        </w:num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计算机二维动画基础；</w:t>
      </w:r>
    </w:p>
    <w:p>
      <w:pPr>
        <w:numPr>
          <w:ilvl w:val="0"/>
          <w:numId w:val="2"/>
        </w:numPr>
        <w:spacing w:line="360" w:lineRule="auto"/>
        <w:ind w:left="0" w:leftChars="0"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计算机三维动画基础；</w:t>
      </w:r>
    </w:p>
    <w:p>
      <w:pPr>
        <w:numPr>
          <w:ilvl w:val="0"/>
          <w:numId w:val="2"/>
        </w:numPr>
        <w:spacing w:line="360" w:lineRule="auto"/>
        <w:ind w:left="0" w:leftChars="0"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动画透视；</w:t>
      </w:r>
    </w:p>
    <w:p>
      <w:pPr>
        <w:numPr>
          <w:ilvl w:val="0"/>
          <w:numId w:val="2"/>
        </w:numPr>
        <w:spacing w:line="360" w:lineRule="auto"/>
        <w:ind w:left="0" w:leftChars="0"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动画概论</w:t>
      </w:r>
    </w:p>
    <w:p>
      <w:pPr>
        <w:numPr>
          <w:ilvl w:val="0"/>
          <w:numId w:val="0"/>
        </w:numPr>
        <w:spacing w:line="360" w:lineRule="auto"/>
        <w:ind w:leftChars="200"/>
        <w:rPr>
          <w:rFonts w:hint="eastAsia" w:ascii="仿宋" w:hAnsi="仿宋" w:eastAsia="仿宋" w:cs="仿宋"/>
          <w:bCs/>
          <w:color w:val="000000"/>
          <w:kern w:val="0"/>
          <w:sz w:val="30"/>
          <w:szCs w:val="30"/>
          <w:lang w:val="en-US" w:eastAsia="zh-CN"/>
        </w:rPr>
      </w:pPr>
      <w:r>
        <w:rPr>
          <w:rFonts w:hint="eastAsia" w:ascii="仿宋" w:hAnsi="仿宋" w:eastAsia="仿宋" w:cs="仿宋"/>
          <w:bCs/>
          <w:color w:val="000000"/>
          <w:kern w:val="0"/>
          <w:sz w:val="30"/>
          <w:szCs w:val="30"/>
          <w:lang w:val="en-US" w:eastAsia="zh-CN"/>
        </w:rPr>
        <w:t>【注】如遇教学计划调整，可选择其他相近相关课程替代。</w:t>
      </w:r>
    </w:p>
    <w:p>
      <w:pPr>
        <w:spacing w:line="36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（五）绘画专业</w:t>
      </w:r>
    </w:p>
    <w:p>
      <w:pPr>
        <w:pStyle w:val="2"/>
        <w:ind w:firstLine="640"/>
        <w:rPr>
          <w:rFonts w:hint="eastAsia" w:ascii="仿宋" w:hAnsi="仿宋" w:eastAsia="仿宋" w:cs="仿宋"/>
          <w:bCs/>
          <w:color w:val="000000"/>
          <w:sz w:val="30"/>
          <w:szCs w:val="30"/>
        </w:rPr>
      </w:pPr>
      <w:r>
        <w:rPr>
          <w:rFonts w:hint="eastAsia" w:ascii="仿宋" w:hAnsi="仿宋" w:eastAsia="仿宋" w:cs="仿宋"/>
          <w:bCs/>
          <w:color w:val="000000"/>
          <w:sz w:val="30"/>
          <w:szCs w:val="30"/>
        </w:rPr>
        <w:t>跨大类、跨专业202</w:t>
      </w: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级学生必须补修以下2门课程：</w:t>
      </w:r>
    </w:p>
    <w:p>
      <w:pPr>
        <w:pStyle w:val="2"/>
        <w:ind w:firstLine="640"/>
        <w:rPr>
          <w:rFonts w:hint="eastAsia" w:ascii="仿宋" w:hAnsi="仿宋" w:eastAsia="仿宋" w:cs="仿宋"/>
          <w:bCs/>
          <w:color w:val="000000"/>
          <w:sz w:val="30"/>
          <w:szCs w:val="30"/>
        </w:rPr>
      </w:pPr>
      <w:r>
        <w:rPr>
          <w:rFonts w:hint="eastAsia" w:ascii="仿宋" w:hAnsi="仿宋" w:eastAsia="仿宋" w:cs="仿宋"/>
          <w:bCs/>
          <w:color w:val="000000"/>
          <w:sz w:val="30"/>
          <w:szCs w:val="30"/>
        </w:rPr>
        <w:t>1、精微素描（1941934003）</w:t>
      </w:r>
    </w:p>
    <w:p>
      <w:pPr>
        <w:pStyle w:val="2"/>
        <w:ind w:firstLine="640"/>
        <w:rPr>
          <w:rFonts w:hint="eastAsia" w:ascii="仿宋" w:hAnsi="仿宋" w:eastAsia="仿宋" w:cs="仿宋"/>
          <w:bCs/>
          <w:color w:val="000000"/>
          <w:sz w:val="30"/>
          <w:szCs w:val="30"/>
        </w:rPr>
      </w:pPr>
      <w:r>
        <w:rPr>
          <w:rFonts w:hint="eastAsia" w:ascii="仿宋" w:hAnsi="仿宋" w:eastAsia="仿宋" w:cs="仿宋"/>
          <w:bCs/>
          <w:color w:val="000000"/>
          <w:sz w:val="30"/>
          <w:szCs w:val="30"/>
        </w:rPr>
        <w:t>2、数字图形图像（1）（1941934009）</w:t>
      </w:r>
    </w:p>
    <w:p>
      <w:pPr>
        <w:pStyle w:val="2"/>
        <w:ind w:firstLine="640"/>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eastAsia="zh-CN"/>
        </w:rPr>
        <w:t>六、时间安排</w:t>
      </w:r>
    </w:p>
    <w:p>
      <w:pPr>
        <w:pStyle w:val="2"/>
        <w:ind w:firstLine="31680"/>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21</w:t>
      </w:r>
      <w:r>
        <w:rPr>
          <w:rFonts w:hint="eastAsia" w:ascii="仿宋_GB2312" w:eastAsia="仿宋_GB2312"/>
          <w:color w:val="000000"/>
          <w:sz w:val="32"/>
          <w:szCs w:val="32"/>
        </w:rPr>
        <w:t>日</w:t>
      </w:r>
      <w:r>
        <w:rPr>
          <w:rFonts w:ascii="仿宋_GB2312" w:eastAsia="仿宋_GB2312"/>
          <w:color w:val="000000"/>
          <w:sz w:val="32"/>
          <w:szCs w:val="32"/>
        </w:rPr>
        <w:t>12:00</w:t>
      </w:r>
      <w:r>
        <w:rPr>
          <w:rFonts w:hint="eastAsia" w:ascii="仿宋_GB2312" w:eastAsia="仿宋_GB2312"/>
          <w:color w:val="000000"/>
          <w:sz w:val="32"/>
          <w:szCs w:val="32"/>
        </w:rPr>
        <w:t>前</w:t>
      </w:r>
      <w:r>
        <w:rPr>
          <w:rFonts w:hint="eastAsia" w:ascii="仿宋" w:hAnsi="仿宋" w:eastAsia="仿宋" w:cs="仿宋"/>
          <w:color w:val="000000"/>
          <w:sz w:val="30"/>
          <w:szCs w:val="30"/>
        </w:rPr>
        <w:t>，将本学院</w:t>
      </w:r>
      <w:r>
        <w:rPr>
          <w:rFonts w:hint="eastAsia" w:ascii="仿宋" w:hAnsi="仿宋" w:eastAsia="仿宋" w:cs="仿宋"/>
          <w:bCs/>
          <w:color w:val="000000"/>
          <w:sz w:val="30"/>
          <w:szCs w:val="30"/>
        </w:rPr>
        <w:t>跨类或跨专业接收学生</w:t>
      </w:r>
      <w:r>
        <w:rPr>
          <w:rFonts w:hint="eastAsia" w:ascii="仿宋" w:hAnsi="仿宋" w:eastAsia="仿宋" w:cs="仿宋"/>
          <w:color w:val="000000"/>
          <w:sz w:val="30"/>
          <w:szCs w:val="30"/>
        </w:rPr>
        <w:t>名额、综合测试科目等相关工作细则在本学院</w:t>
      </w:r>
      <w:r>
        <w:rPr>
          <w:rFonts w:hint="eastAsia" w:ascii="仿宋" w:hAnsi="仿宋" w:eastAsia="仿宋" w:cs="仿宋"/>
          <w:color w:val="000000"/>
          <w:sz w:val="30"/>
          <w:szCs w:val="30"/>
          <w:lang w:eastAsia="zh-CN"/>
        </w:rPr>
        <w:t>公告栏以及</w:t>
      </w:r>
      <w:r>
        <w:rPr>
          <w:rFonts w:hint="eastAsia" w:ascii="仿宋" w:hAnsi="仿宋" w:eastAsia="仿宋" w:cs="仿宋"/>
          <w:color w:val="000000"/>
          <w:sz w:val="30"/>
          <w:szCs w:val="30"/>
        </w:rPr>
        <w:t>网站公告栏予以公示。</w:t>
      </w:r>
    </w:p>
    <w:p>
      <w:pPr>
        <w:pStyle w:val="2"/>
        <w:ind w:firstLine="31680"/>
        <w:rPr>
          <w:rFonts w:hint="eastAsia" w:ascii="仿宋" w:hAnsi="仿宋" w:eastAsia="仿宋" w:cs="仿宋"/>
          <w:color w:val="000000"/>
          <w:sz w:val="30"/>
          <w:szCs w:val="30"/>
        </w:rPr>
      </w:pPr>
      <w:r>
        <w:rPr>
          <w:rFonts w:hint="eastAsia" w:ascii="仿宋" w:hAnsi="仿宋" w:eastAsia="仿宋" w:cs="仿宋"/>
          <w:color w:val="000000"/>
          <w:sz w:val="30"/>
          <w:szCs w:val="30"/>
        </w:rPr>
        <w:t>2、</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23</w:t>
      </w:r>
      <w:r>
        <w:rPr>
          <w:rFonts w:hint="eastAsia" w:ascii="仿宋_GB2312" w:eastAsia="仿宋_GB2312"/>
          <w:color w:val="000000"/>
          <w:sz w:val="32"/>
          <w:szCs w:val="32"/>
        </w:rPr>
        <w:t>日</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25</w:t>
      </w:r>
      <w:r>
        <w:rPr>
          <w:rFonts w:hint="eastAsia" w:ascii="仿宋_GB2312" w:eastAsia="仿宋_GB2312"/>
          <w:color w:val="000000"/>
          <w:sz w:val="32"/>
          <w:szCs w:val="32"/>
        </w:rPr>
        <w:t>日</w:t>
      </w:r>
      <w:r>
        <w:rPr>
          <w:rFonts w:hint="eastAsia" w:ascii="仿宋_GB2312" w:eastAsia="仿宋_GB2312"/>
          <w:color w:val="000000"/>
          <w:sz w:val="32"/>
          <w:szCs w:val="32"/>
          <w:lang w:eastAsia="zh-CN"/>
        </w:rPr>
        <w:t>，</w:t>
      </w:r>
      <w:r>
        <w:rPr>
          <w:rFonts w:hint="eastAsia" w:ascii="仿宋" w:hAnsi="仿宋" w:eastAsia="仿宋" w:cs="仿宋"/>
          <w:color w:val="000000"/>
          <w:sz w:val="30"/>
          <w:szCs w:val="30"/>
        </w:rPr>
        <w:t>组织202</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级学生填报《天津商业大学学生跨类及跨专业转专业申请表》（附件1），</w:t>
      </w:r>
      <w:r>
        <w:rPr>
          <w:rFonts w:hint="eastAsia" w:ascii="仿宋" w:hAnsi="仿宋" w:eastAsia="仿宋" w:cs="仿宋"/>
          <w:color w:val="000000"/>
          <w:sz w:val="30"/>
          <w:szCs w:val="30"/>
          <w:lang w:val="en-US" w:eastAsia="zh-CN"/>
        </w:rPr>
        <w:t>4月24日17:00前</w:t>
      </w:r>
      <w:r>
        <w:rPr>
          <w:rFonts w:hint="eastAsia" w:ascii="仿宋" w:hAnsi="仿宋" w:eastAsia="仿宋" w:cs="仿宋"/>
          <w:color w:val="000000"/>
          <w:sz w:val="30"/>
          <w:szCs w:val="30"/>
          <w:lang w:eastAsia="zh-CN"/>
        </w:rPr>
        <w:t>接收</w:t>
      </w:r>
      <w:r>
        <w:rPr>
          <w:rFonts w:hint="eastAsia" w:ascii="仿宋" w:hAnsi="仿宋" w:eastAsia="仿宋" w:cs="仿宋"/>
          <w:color w:val="000000"/>
          <w:sz w:val="30"/>
          <w:szCs w:val="30"/>
        </w:rPr>
        <w:t>《天津商业大学学生跨类及跨专业转专业申请表》。</w:t>
      </w:r>
      <w:r>
        <w:rPr>
          <w:rFonts w:hint="eastAsia" w:ascii="仿宋" w:hAnsi="仿宋" w:eastAsia="仿宋" w:cs="仿宋"/>
          <w:color w:val="000000"/>
          <w:sz w:val="30"/>
          <w:szCs w:val="30"/>
          <w:lang w:val="en-US" w:eastAsia="zh-CN"/>
        </w:rPr>
        <w:t>4月25日开始进行资格审查，将</w:t>
      </w:r>
      <w:r>
        <w:rPr>
          <w:rFonts w:hint="eastAsia" w:ascii="仿宋" w:hAnsi="仿宋" w:eastAsia="仿宋" w:cs="仿宋"/>
          <w:color w:val="000000"/>
          <w:sz w:val="30"/>
          <w:szCs w:val="30"/>
        </w:rPr>
        <w:t>拟跨类及跨专业学生情况汇总表</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学生成绩单、申请表转给相关学院。各专业或学科类教学班级转出人数原则上不超过每一教学班级学生人数的20%。如申请转出学生人数超出该班级人数20%，则按学生一年级第一学期必修课学分加权平均成绩由高到低排名确定可申请转专业学生名单。</w:t>
      </w:r>
    </w:p>
    <w:p>
      <w:pPr>
        <w:pStyle w:val="2"/>
        <w:ind w:firstLine="31680"/>
        <w:rPr>
          <w:rFonts w:hint="eastAsia" w:ascii="仿宋" w:hAnsi="仿宋" w:eastAsia="仿宋" w:cs="仿宋"/>
          <w:color w:val="000000"/>
          <w:sz w:val="30"/>
          <w:szCs w:val="30"/>
        </w:rPr>
      </w:pPr>
      <w:r>
        <w:rPr>
          <w:rFonts w:hint="eastAsia" w:ascii="仿宋" w:hAnsi="仿宋" w:eastAsia="仿宋" w:cs="仿宋"/>
          <w:color w:val="000000"/>
          <w:sz w:val="30"/>
          <w:szCs w:val="30"/>
        </w:rPr>
        <w:t>3、4月26日—4月28日，办理接收202</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级学生跨类及跨专业转专业申请相关手续，并根据实施细则做好转入学生入选资格的复核工作。</w:t>
      </w:r>
    </w:p>
    <w:p>
      <w:pPr>
        <w:pStyle w:val="2"/>
        <w:ind w:firstLine="31680"/>
        <w:rPr>
          <w:rFonts w:hint="eastAsia" w:ascii="仿宋" w:hAnsi="仿宋" w:eastAsia="仿宋" w:cs="仿宋"/>
          <w:sz w:val="30"/>
          <w:szCs w:val="30"/>
          <w:lang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5月11日前</w:t>
      </w:r>
      <w:r>
        <w:rPr>
          <w:rFonts w:hint="eastAsia" w:ascii="仿宋" w:hAnsi="仿宋" w:eastAsia="仿宋" w:cs="仿宋"/>
          <w:color w:val="000000"/>
          <w:sz w:val="30"/>
          <w:szCs w:val="30"/>
          <w:lang w:eastAsia="zh-CN"/>
        </w:rPr>
        <w:t>，</w:t>
      </w:r>
      <w:r>
        <w:rPr>
          <w:rFonts w:hint="eastAsia" w:ascii="仿宋_GB2312" w:eastAsia="仿宋_GB2312"/>
          <w:sz w:val="32"/>
          <w:szCs w:val="32"/>
        </w:rPr>
        <w:t>组织完成</w:t>
      </w:r>
      <w:r>
        <w:rPr>
          <w:rFonts w:hint="eastAsia" w:ascii="仿宋_GB2312" w:hAnsi="黑体" w:eastAsia="仿宋_GB2312" w:cs="黑体"/>
          <w:color w:val="000000"/>
          <w:sz w:val="32"/>
          <w:szCs w:val="32"/>
        </w:rPr>
        <w:t>跨类及跨专业转专业</w:t>
      </w:r>
      <w:r>
        <w:rPr>
          <w:rFonts w:hint="eastAsia" w:ascii="仿宋_GB2312" w:eastAsia="仿宋_GB2312"/>
          <w:sz w:val="32"/>
          <w:szCs w:val="32"/>
        </w:rPr>
        <w:t>学生的综合测试，并按综合测试成绩排序择优录取，学院组织学生</w:t>
      </w:r>
      <w:r>
        <w:rPr>
          <w:rFonts w:hint="eastAsia" w:ascii="仿宋_GB2312" w:eastAsia="仿宋_GB2312"/>
          <w:color w:val="000000"/>
          <w:sz w:val="32"/>
          <w:szCs w:val="32"/>
        </w:rPr>
        <w:t>签字确认拟</w:t>
      </w:r>
      <w:r>
        <w:rPr>
          <w:rFonts w:hint="eastAsia" w:ascii="仿宋_GB2312" w:eastAsia="仿宋_GB2312"/>
          <w:sz w:val="32"/>
          <w:szCs w:val="32"/>
        </w:rPr>
        <w:t>录取结果。</w:t>
      </w:r>
    </w:p>
    <w:p>
      <w:pPr>
        <w:spacing w:before="183" w:line="313" w:lineRule="auto"/>
        <w:ind w:right="64"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5月1</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日</w:t>
      </w:r>
      <w:r>
        <w:rPr>
          <w:rFonts w:hint="eastAsia" w:ascii="仿宋" w:hAnsi="仿宋" w:eastAsia="仿宋" w:cs="仿宋"/>
          <w:sz w:val="30"/>
          <w:szCs w:val="30"/>
          <w:lang w:val="en-US" w:eastAsia="zh-CN"/>
        </w:rPr>
        <w:t>17:00</w:t>
      </w:r>
      <w:r>
        <w:rPr>
          <w:rFonts w:hint="eastAsia" w:ascii="仿宋" w:hAnsi="仿宋" w:eastAsia="仿宋" w:cs="仿宋"/>
          <w:sz w:val="30"/>
          <w:szCs w:val="30"/>
          <w:lang w:eastAsia="zh-CN"/>
        </w:rPr>
        <w:t>前，由艺术学院“本科生选择专业工作领导小组”根据综合测试成绩排名审定录入跨类跨专业转入学生名单，并报学院党政联席审核通过。</w:t>
      </w:r>
    </w:p>
    <w:p>
      <w:pPr>
        <w:pStyle w:val="2"/>
        <w:ind w:firstLine="31680"/>
        <w:rPr>
          <w:rFonts w:hint="eastAsia" w:ascii="仿宋" w:hAnsi="仿宋" w:eastAsia="仿宋" w:cs="仿宋"/>
          <w:b/>
          <w:sz w:val="30"/>
          <w:szCs w:val="30"/>
        </w:rPr>
      </w:pPr>
      <w:r>
        <w:rPr>
          <w:rFonts w:hint="eastAsia" w:ascii="仿宋" w:hAnsi="仿宋" w:eastAsia="仿宋" w:cs="仿宋"/>
          <w:color w:val="000000"/>
          <w:sz w:val="30"/>
          <w:szCs w:val="30"/>
          <w:lang w:val="en-US" w:eastAsia="zh-CN"/>
        </w:rPr>
        <w:t>6、5月13日12:00前</w:t>
      </w:r>
      <w:r>
        <w:rPr>
          <w:rFonts w:hint="eastAsia" w:ascii="仿宋" w:hAnsi="仿宋" w:eastAsia="仿宋" w:cs="仿宋"/>
          <w:sz w:val="30"/>
          <w:szCs w:val="30"/>
        </w:rPr>
        <w:t>，组织学生</w:t>
      </w:r>
      <w:r>
        <w:rPr>
          <w:rFonts w:hint="eastAsia" w:ascii="仿宋" w:hAnsi="仿宋" w:eastAsia="仿宋" w:cs="仿宋"/>
          <w:sz w:val="30"/>
          <w:szCs w:val="30"/>
          <w:lang w:eastAsia="zh-CN"/>
        </w:rPr>
        <w:t>线上</w:t>
      </w:r>
      <w:r>
        <w:rPr>
          <w:rFonts w:hint="eastAsia" w:ascii="仿宋" w:hAnsi="仿宋" w:eastAsia="仿宋" w:cs="仿宋"/>
          <w:color w:val="000000"/>
          <w:sz w:val="30"/>
          <w:szCs w:val="30"/>
        </w:rPr>
        <w:t>签字确认拟</w:t>
      </w:r>
      <w:r>
        <w:rPr>
          <w:rFonts w:hint="eastAsia" w:ascii="仿宋" w:hAnsi="仿宋" w:eastAsia="仿宋" w:cs="仿宋"/>
          <w:sz w:val="30"/>
          <w:szCs w:val="30"/>
        </w:rPr>
        <w:t>录取结果。</w:t>
      </w:r>
    </w:p>
    <w:p>
      <w:pPr>
        <w:pStyle w:val="2"/>
        <w:ind w:firstLine="31680"/>
        <w:rPr>
          <w:rFonts w:hint="eastAsia" w:ascii="仿宋_GB2312" w:eastAsia="仿宋_GB2312"/>
          <w:color w:val="000000"/>
          <w:sz w:val="32"/>
          <w:szCs w:val="32"/>
        </w:rPr>
      </w:pP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17:00前</w:t>
      </w:r>
      <w:r>
        <w:rPr>
          <w:rFonts w:hint="eastAsia" w:ascii="仿宋_GB2312" w:eastAsia="仿宋_GB2312"/>
          <w:color w:val="000000"/>
          <w:sz w:val="32"/>
          <w:szCs w:val="32"/>
        </w:rPr>
        <w:t>，学院向教务处提交拟录取</w:t>
      </w:r>
      <w:r>
        <w:rPr>
          <w:rFonts w:ascii="仿宋_GB2312" w:eastAsia="仿宋_GB2312"/>
          <w:color w:val="000000"/>
          <w:sz w:val="32"/>
          <w:szCs w:val="32"/>
        </w:rPr>
        <w:t>2022</w:t>
      </w:r>
      <w:r>
        <w:rPr>
          <w:rFonts w:hint="eastAsia" w:ascii="仿宋_GB2312" w:eastAsia="仿宋_GB2312"/>
          <w:color w:val="000000"/>
          <w:sz w:val="32"/>
          <w:szCs w:val="32"/>
        </w:rPr>
        <w:t>级学生名单（附件</w:t>
      </w:r>
      <w:r>
        <w:rPr>
          <w:rFonts w:ascii="仿宋_GB2312" w:eastAsia="仿宋_GB2312"/>
          <w:color w:val="000000"/>
          <w:sz w:val="32"/>
          <w:szCs w:val="32"/>
        </w:rPr>
        <w:t>3</w:t>
      </w:r>
      <w:r>
        <w:rPr>
          <w:rFonts w:hint="eastAsia" w:ascii="仿宋_GB2312" w:eastAsia="仿宋_GB2312"/>
          <w:color w:val="000000"/>
          <w:sz w:val="32"/>
          <w:szCs w:val="32"/>
        </w:rPr>
        <w:t>），并对跨类</w:t>
      </w:r>
      <w:r>
        <w:rPr>
          <w:rFonts w:hint="eastAsia" w:ascii="仿宋_GB2312" w:hAnsi="黑体" w:eastAsia="仿宋_GB2312" w:cs="黑体"/>
          <w:color w:val="000000"/>
          <w:sz w:val="32"/>
          <w:szCs w:val="32"/>
        </w:rPr>
        <w:t>及跨专业</w:t>
      </w:r>
      <w:r>
        <w:rPr>
          <w:rFonts w:hint="eastAsia" w:ascii="仿宋_GB2312" w:eastAsia="仿宋_GB2312"/>
          <w:color w:val="000000"/>
          <w:sz w:val="32"/>
          <w:szCs w:val="32"/>
        </w:rPr>
        <w:t>学生综合测试成绩进行公示。</w:t>
      </w:r>
    </w:p>
    <w:p>
      <w:pPr>
        <w:pStyle w:val="2"/>
        <w:ind w:firstLine="31680"/>
        <w:rPr>
          <w:rFonts w:ascii="仿宋_GB2312" w:eastAsia="仿宋_GB2312"/>
          <w:b/>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日，由教务处统一在校园网首页公示</w:t>
      </w:r>
      <w:r>
        <w:rPr>
          <w:rFonts w:hint="eastAsia" w:ascii="仿宋_GB2312" w:eastAsia="仿宋_GB2312"/>
          <w:color w:val="000000"/>
          <w:sz w:val="32"/>
          <w:szCs w:val="32"/>
        </w:rPr>
        <w:t>跨类及跨专业转专业</w:t>
      </w:r>
      <w:r>
        <w:rPr>
          <w:rFonts w:hint="eastAsia" w:ascii="仿宋_GB2312" w:eastAsia="仿宋_GB2312"/>
          <w:sz w:val="32"/>
          <w:szCs w:val="32"/>
        </w:rPr>
        <w:t>录取结果，公示期三天。</w:t>
      </w:r>
    </w:p>
    <w:p>
      <w:pPr>
        <w:pStyle w:val="2"/>
        <w:ind w:firstLine="31680"/>
        <w:rPr>
          <w:rFonts w:hint="eastAsia" w:ascii="仿宋_GB2312" w:eastAsia="仿宋_GB2312"/>
          <w:color w:val="000000"/>
          <w:sz w:val="32"/>
          <w:szCs w:val="32"/>
        </w:rPr>
      </w:pPr>
    </w:p>
    <w:p>
      <w:pPr>
        <w:pStyle w:val="2"/>
        <w:ind w:firstLine="31680"/>
        <w:rPr>
          <w:rFonts w:hint="eastAsia" w:ascii="仿宋_GB2312" w:eastAsia="仿宋_GB2312"/>
          <w:bCs/>
          <w:color w:val="000000"/>
          <w:sz w:val="32"/>
        </w:rPr>
      </w:pPr>
    </w:p>
    <w:p>
      <w:pPr>
        <w:pStyle w:val="2"/>
        <w:ind w:left="5473" w:leftChars="1768" w:hanging="1760" w:hangingChars="800"/>
        <w:rPr>
          <w:rFonts w:ascii="仿宋_GB2312" w:eastAsia="仿宋_GB2312"/>
          <w:bCs/>
          <w:color w:val="000000"/>
          <w:sz w:val="32"/>
        </w:rPr>
      </w:pPr>
      <w:r>
        <w:rPr>
          <w:rFonts w:hint="eastAsia" w:ascii="仿宋_GB2312" w:eastAsia="仿宋_GB2312"/>
          <w:bCs/>
          <w:color w:val="000000"/>
          <w:sz w:val="22"/>
          <w:szCs w:val="15"/>
          <w:lang w:val="en-US" w:eastAsia="zh-CN"/>
        </w:rPr>
        <w:t xml:space="preserve">                                        </w:t>
      </w:r>
      <w:r>
        <w:rPr>
          <w:rFonts w:hint="eastAsia" w:ascii="仿宋_GB2312" w:eastAsia="仿宋_GB2312"/>
          <w:bCs/>
          <w:color w:val="000000"/>
          <w:sz w:val="32"/>
        </w:rPr>
        <w:t>艺术学院</w:t>
      </w:r>
    </w:p>
    <w:p>
      <w:pPr>
        <w:pStyle w:val="2"/>
        <w:ind w:firstLine="4960" w:firstLineChars="1550"/>
        <w:rPr>
          <w:rFonts w:hint="eastAsia" w:ascii="仿宋_GB2312" w:eastAsia="仿宋_GB2312"/>
          <w:bCs/>
          <w:color w:val="000000"/>
          <w:sz w:val="32"/>
        </w:rPr>
      </w:pPr>
      <w:r>
        <w:rPr>
          <w:rFonts w:hint="eastAsia" w:ascii="仿宋_GB2312" w:eastAsia="仿宋_GB2312"/>
          <w:bCs/>
          <w:color w:val="000000"/>
          <w:sz w:val="32"/>
        </w:rPr>
        <w:t>202</w:t>
      </w:r>
      <w:r>
        <w:rPr>
          <w:rFonts w:hint="eastAsia" w:ascii="仿宋_GB2312" w:eastAsia="仿宋_GB2312"/>
          <w:bCs/>
          <w:color w:val="000000"/>
          <w:sz w:val="32"/>
          <w:lang w:val="en-US" w:eastAsia="zh-CN"/>
        </w:rPr>
        <w:t>3</w:t>
      </w:r>
      <w:r>
        <w:rPr>
          <w:rFonts w:hint="eastAsia" w:ascii="仿宋_GB2312" w:eastAsia="仿宋_GB2312"/>
          <w:bCs/>
          <w:color w:val="000000"/>
          <w:sz w:val="32"/>
        </w:rPr>
        <w:t>年</w:t>
      </w:r>
      <w:r>
        <w:rPr>
          <w:rFonts w:hint="eastAsia" w:ascii="仿宋_GB2312" w:eastAsia="仿宋_GB2312"/>
          <w:bCs/>
          <w:color w:val="000000"/>
          <w:sz w:val="32"/>
          <w:lang w:val="en-US" w:eastAsia="zh-CN"/>
        </w:rPr>
        <w:t>4</w:t>
      </w:r>
      <w:r>
        <w:rPr>
          <w:rFonts w:hint="eastAsia" w:ascii="仿宋_GB2312" w:eastAsia="仿宋_GB2312"/>
          <w:bCs/>
          <w:color w:val="000000"/>
          <w:sz w:val="32"/>
        </w:rPr>
        <w:t>月</w:t>
      </w:r>
      <w:r>
        <w:rPr>
          <w:rFonts w:hint="eastAsia" w:ascii="仿宋_GB2312" w:eastAsia="仿宋_GB2312"/>
          <w:bCs/>
          <w:color w:val="000000"/>
          <w:sz w:val="32"/>
          <w:lang w:val="en-US" w:eastAsia="zh-CN"/>
        </w:rPr>
        <w:t>15</w:t>
      </w:r>
      <w:r>
        <w:rPr>
          <w:rFonts w:hint="eastAsia" w:ascii="仿宋_GB2312" w:eastAsia="仿宋_GB2312"/>
          <w:bCs/>
          <w:color w:val="000000"/>
          <w:sz w:val="32"/>
        </w:rPr>
        <w:t>日</w:t>
      </w:r>
    </w:p>
    <w:p>
      <w:pPr>
        <w:rPr>
          <w:rFonts w:hint="eastAsia" w:ascii="仿宋_GB2312" w:eastAsia="仿宋_GB2312"/>
          <w:bCs/>
          <w:color w:val="000000"/>
          <w:sz w:val="32"/>
        </w:rPr>
      </w:pPr>
      <w:r>
        <w:rPr>
          <w:rFonts w:hint="eastAsia" w:ascii="仿宋_GB2312" w:eastAsia="仿宋_GB2312"/>
          <w:bCs/>
          <w:color w:val="000000"/>
          <w:sz w:val="32"/>
        </w:rPr>
        <w:br w:type="page"/>
      </w:r>
    </w:p>
    <w:p>
      <w:pPr>
        <w:pStyle w:val="2"/>
        <w:spacing w:line="420" w:lineRule="exact"/>
        <w:ind w:firstLine="0" w:firstLineChars="0"/>
        <w:rPr>
          <w:rFonts w:ascii="仿宋_GB2312" w:eastAsia="仿宋_GB2312"/>
          <w:b/>
          <w:bCs/>
          <w:color w:val="000000"/>
        </w:rPr>
      </w:pPr>
      <w:r>
        <w:rPr>
          <w:rFonts w:hint="eastAsia" w:ascii="仿宋_GB2312" w:eastAsia="仿宋_GB2312"/>
          <w:color w:val="000000"/>
        </w:rPr>
        <w:t>附件</w:t>
      </w:r>
      <w:r>
        <w:rPr>
          <w:rFonts w:ascii="仿宋_GB2312" w:eastAsia="仿宋_GB2312"/>
          <w:color w:val="000000"/>
        </w:rPr>
        <w:t>1</w:t>
      </w:r>
      <w:r>
        <w:rPr>
          <w:rFonts w:hint="eastAsia" w:ascii="仿宋_GB2312" w:eastAsia="仿宋_GB2312"/>
          <w:color w:val="000000"/>
        </w:rPr>
        <w:t>：天津商业大学学生跨类及跨专业转专业申请表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sz w:val="28"/>
        </w:rPr>
      </w:pPr>
      <w:r>
        <w:rPr>
          <w:rFonts w:hint="eastAsia"/>
          <w:b/>
          <w:bCs/>
          <w:color w:val="000000"/>
          <w:sz w:val="28"/>
        </w:rPr>
        <w:t>天津商业大学学生跨类及跨专业转专业申请表</w:t>
      </w:r>
    </w:p>
    <w:tbl>
      <w:tblPr>
        <w:tblStyle w:val="5"/>
        <w:tblW w:w="931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370"/>
        <w:gridCol w:w="1380"/>
        <w:gridCol w:w="1539"/>
        <w:gridCol w:w="720"/>
        <w:gridCol w:w="90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870" w:type="dxa"/>
            <w:vAlign w:val="center"/>
          </w:tcPr>
          <w:p>
            <w:pPr>
              <w:spacing w:line="360" w:lineRule="auto"/>
              <w:jc w:val="center"/>
              <w:rPr>
                <w:color w:val="000000"/>
              </w:rPr>
            </w:pPr>
            <w:r>
              <w:rPr>
                <w:rFonts w:hint="eastAsia"/>
                <w:color w:val="000000"/>
              </w:rPr>
              <w:t>姓名</w:t>
            </w:r>
          </w:p>
        </w:tc>
        <w:tc>
          <w:tcPr>
            <w:tcW w:w="2370" w:type="dxa"/>
            <w:vAlign w:val="center"/>
          </w:tcPr>
          <w:p>
            <w:pPr>
              <w:spacing w:line="360" w:lineRule="auto"/>
              <w:jc w:val="center"/>
              <w:rPr>
                <w:color w:val="000000"/>
              </w:rPr>
            </w:pPr>
          </w:p>
        </w:tc>
        <w:tc>
          <w:tcPr>
            <w:tcW w:w="1380" w:type="dxa"/>
            <w:vAlign w:val="center"/>
          </w:tcPr>
          <w:p>
            <w:pPr>
              <w:spacing w:line="360" w:lineRule="auto"/>
              <w:jc w:val="center"/>
              <w:rPr>
                <w:color w:val="000000"/>
              </w:rPr>
            </w:pPr>
            <w:r>
              <w:rPr>
                <w:rFonts w:hint="eastAsia"/>
                <w:color w:val="000000"/>
              </w:rPr>
              <w:t>学</w:t>
            </w:r>
            <w:r>
              <w:rPr>
                <w:color w:val="000000"/>
              </w:rPr>
              <w:t xml:space="preserve">  </w:t>
            </w:r>
            <w:r>
              <w:rPr>
                <w:rFonts w:hint="eastAsia"/>
                <w:color w:val="000000"/>
              </w:rPr>
              <w:t>号</w:t>
            </w:r>
          </w:p>
        </w:tc>
        <w:tc>
          <w:tcPr>
            <w:tcW w:w="1539" w:type="dxa"/>
            <w:vAlign w:val="center"/>
          </w:tcPr>
          <w:p>
            <w:pPr>
              <w:spacing w:line="360" w:lineRule="auto"/>
              <w:jc w:val="center"/>
              <w:rPr>
                <w:color w:val="000000"/>
              </w:rPr>
            </w:pPr>
          </w:p>
        </w:tc>
        <w:tc>
          <w:tcPr>
            <w:tcW w:w="720" w:type="dxa"/>
            <w:vAlign w:val="center"/>
          </w:tcPr>
          <w:p>
            <w:pPr>
              <w:spacing w:line="360" w:lineRule="auto"/>
              <w:jc w:val="center"/>
              <w:rPr>
                <w:color w:val="000000"/>
              </w:rPr>
            </w:pPr>
            <w:r>
              <w:rPr>
                <w:rFonts w:hint="eastAsia"/>
                <w:color w:val="000000"/>
              </w:rPr>
              <w:t>性别</w:t>
            </w:r>
          </w:p>
        </w:tc>
        <w:tc>
          <w:tcPr>
            <w:tcW w:w="900" w:type="dxa"/>
            <w:vAlign w:val="center"/>
          </w:tcPr>
          <w:p>
            <w:pPr>
              <w:spacing w:line="360" w:lineRule="auto"/>
              <w:jc w:val="center"/>
              <w:rPr>
                <w:color w:val="000000"/>
              </w:rPr>
            </w:pPr>
          </w:p>
        </w:tc>
        <w:tc>
          <w:tcPr>
            <w:tcW w:w="1536" w:type="dxa"/>
            <w:vMerge w:val="restart"/>
          </w:tcPr>
          <w:p>
            <w:pPr>
              <w:spacing w:line="360" w:lineRule="auto"/>
              <w:jc w:val="center"/>
              <w:rPr>
                <w:rFonts w:hint="eastAsia"/>
                <w:color w:val="000000"/>
              </w:rPr>
            </w:pPr>
          </w:p>
          <w:p>
            <w:pPr>
              <w:spacing w:line="360" w:lineRule="auto"/>
              <w:jc w:val="center"/>
              <w:rPr>
                <w:color w:val="000000"/>
              </w:rPr>
            </w:pPr>
            <w:r>
              <w:rPr>
                <w:rFonts w:hint="eastAsia"/>
                <w:color w:val="00000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870" w:type="dxa"/>
            <w:vAlign w:val="center"/>
          </w:tcPr>
          <w:p>
            <w:pPr>
              <w:spacing w:line="360" w:lineRule="auto"/>
              <w:jc w:val="center"/>
              <w:rPr>
                <w:color w:val="000000"/>
              </w:rPr>
            </w:pPr>
            <w:r>
              <w:rPr>
                <w:rFonts w:hint="eastAsia"/>
                <w:color w:val="000000"/>
              </w:rPr>
              <w:t>现所在学院</w:t>
            </w:r>
          </w:p>
        </w:tc>
        <w:tc>
          <w:tcPr>
            <w:tcW w:w="2370" w:type="dxa"/>
            <w:vAlign w:val="center"/>
          </w:tcPr>
          <w:p>
            <w:pPr>
              <w:spacing w:line="360" w:lineRule="auto"/>
              <w:jc w:val="center"/>
              <w:rPr>
                <w:color w:val="000000"/>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rPr>
            </w:pPr>
            <w:r>
              <w:rPr>
                <w:rFonts w:hint="eastAsia"/>
                <w:color w:val="000000"/>
              </w:rPr>
              <w:t>专业（类）、班级</w:t>
            </w:r>
          </w:p>
        </w:tc>
        <w:tc>
          <w:tcPr>
            <w:tcW w:w="3159" w:type="dxa"/>
            <w:gridSpan w:val="3"/>
            <w:vAlign w:val="center"/>
          </w:tcPr>
          <w:p>
            <w:pPr>
              <w:spacing w:line="360" w:lineRule="auto"/>
              <w:jc w:val="center"/>
              <w:rPr>
                <w:color w:val="000000"/>
              </w:rPr>
            </w:pPr>
          </w:p>
        </w:tc>
        <w:tc>
          <w:tcPr>
            <w:tcW w:w="1536" w:type="dxa"/>
            <w:vMerge w:val="continue"/>
            <w:vAlign w:val="center"/>
          </w:tcPr>
          <w:p>
            <w:pPr>
              <w:widowControl/>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870" w:type="dxa"/>
            <w:vAlign w:val="center"/>
          </w:tcPr>
          <w:p>
            <w:pPr>
              <w:spacing w:line="360" w:lineRule="auto"/>
              <w:jc w:val="center"/>
              <w:rPr>
                <w:color w:val="000000"/>
              </w:rPr>
            </w:pPr>
            <w:r>
              <w:rPr>
                <w:rFonts w:hint="eastAsia"/>
                <w:color w:val="000000"/>
              </w:rPr>
              <w:t>拟选择专业</w:t>
            </w:r>
          </w:p>
        </w:tc>
        <w:tc>
          <w:tcPr>
            <w:tcW w:w="6909" w:type="dxa"/>
            <w:gridSpan w:val="5"/>
            <w:vAlign w:val="center"/>
          </w:tcPr>
          <w:p>
            <w:pPr>
              <w:spacing w:line="360" w:lineRule="auto"/>
              <w:rPr>
                <w:color w:val="000000"/>
              </w:rPr>
            </w:pPr>
          </w:p>
        </w:tc>
        <w:tc>
          <w:tcPr>
            <w:tcW w:w="1536" w:type="dxa"/>
            <w:vMerge w:val="continue"/>
            <w:vAlign w:val="center"/>
          </w:tcPr>
          <w:p>
            <w:pPr>
              <w:widowControl/>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870" w:type="dxa"/>
            <w:vAlign w:val="center"/>
          </w:tcPr>
          <w:p>
            <w:pPr>
              <w:jc w:val="center"/>
              <w:rPr>
                <w:color w:val="000000"/>
              </w:rPr>
            </w:pPr>
            <w:r>
              <w:rPr>
                <w:rFonts w:hint="eastAsia"/>
                <w:color w:val="000000"/>
              </w:rPr>
              <w:t>申请选择专业的理由</w:t>
            </w:r>
          </w:p>
        </w:tc>
        <w:tc>
          <w:tcPr>
            <w:tcW w:w="8445" w:type="dxa"/>
            <w:gridSpan w:val="6"/>
          </w:tcPr>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r>
              <w:rPr>
                <w:color w:val="000000"/>
              </w:rPr>
              <w:t xml:space="preserve">                             </w:t>
            </w:r>
            <w:r>
              <w:rPr>
                <w:rFonts w:hint="eastAsia"/>
                <w:color w:val="000000"/>
              </w:rPr>
              <w:t>申请人签名：</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870" w:type="dxa"/>
            <w:vAlign w:val="center"/>
          </w:tcPr>
          <w:p>
            <w:pPr>
              <w:jc w:val="center"/>
              <w:rPr>
                <w:color w:val="000000"/>
              </w:rPr>
            </w:pPr>
            <w:r>
              <w:rPr>
                <w:rFonts w:hint="eastAsia"/>
                <w:color w:val="000000"/>
              </w:rPr>
              <w:t>转出学院意见</w:t>
            </w:r>
          </w:p>
        </w:tc>
        <w:tc>
          <w:tcPr>
            <w:tcW w:w="8445" w:type="dxa"/>
            <w:gridSpan w:val="6"/>
          </w:tcPr>
          <w:p>
            <w:pPr>
              <w:spacing w:line="360" w:lineRule="auto"/>
              <w:rPr>
                <w:color w:val="000000"/>
              </w:rPr>
            </w:pPr>
          </w:p>
          <w:p>
            <w:pPr>
              <w:spacing w:line="360" w:lineRule="auto"/>
              <w:rPr>
                <w:color w:val="000000"/>
              </w:rPr>
            </w:pPr>
          </w:p>
          <w:p>
            <w:pPr>
              <w:spacing w:line="360" w:lineRule="auto"/>
              <w:ind w:firstLine="3150" w:firstLineChars="1500"/>
              <w:rPr>
                <w:color w:val="000000"/>
              </w:rPr>
            </w:pPr>
          </w:p>
          <w:p>
            <w:pPr>
              <w:spacing w:line="360" w:lineRule="auto"/>
              <w:ind w:firstLine="3150" w:firstLineChars="1500"/>
              <w:rPr>
                <w:color w:val="000000"/>
              </w:rPr>
            </w:pPr>
            <w:r>
              <w:rPr>
                <w:rFonts w:hint="eastAsia"/>
                <w:color w:val="000000"/>
              </w:rPr>
              <w:t>学院领导签字：</w:t>
            </w:r>
            <w:r>
              <w:rPr>
                <w:color w:val="000000"/>
              </w:rPr>
              <w:t xml:space="preserve">            </w:t>
            </w:r>
            <w:r>
              <w:rPr>
                <w:rFonts w:hint="eastAsia"/>
                <w:color w:val="000000"/>
              </w:rPr>
              <w:t>（公章）</w:t>
            </w:r>
          </w:p>
          <w:p>
            <w:pPr>
              <w:spacing w:line="360" w:lineRule="auto"/>
              <w:ind w:firstLine="5880" w:firstLineChars="28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870" w:type="dxa"/>
            <w:vAlign w:val="center"/>
          </w:tcPr>
          <w:p>
            <w:pPr>
              <w:jc w:val="center"/>
              <w:rPr>
                <w:color w:val="000000"/>
              </w:rPr>
            </w:pPr>
            <w:r>
              <w:rPr>
                <w:rFonts w:hint="eastAsia"/>
                <w:color w:val="000000"/>
              </w:rPr>
              <w:t>转入学院意见</w:t>
            </w:r>
          </w:p>
        </w:tc>
        <w:tc>
          <w:tcPr>
            <w:tcW w:w="8445" w:type="dxa"/>
            <w:gridSpan w:val="6"/>
          </w:tcPr>
          <w:p>
            <w:pPr>
              <w:spacing w:line="360" w:lineRule="auto"/>
              <w:rPr>
                <w:color w:val="000000"/>
              </w:rPr>
            </w:pPr>
          </w:p>
          <w:p>
            <w:pPr>
              <w:spacing w:line="360" w:lineRule="auto"/>
              <w:rPr>
                <w:color w:val="000000"/>
              </w:rPr>
            </w:pPr>
          </w:p>
          <w:p>
            <w:pPr>
              <w:spacing w:line="360" w:lineRule="auto"/>
              <w:ind w:firstLine="3150" w:firstLineChars="1500"/>
              <w:rPr>
                <w:color w:val="000000"/>
              </w:rPr>
            </w:pPr>
            <w:r>
              <w:rPr>
                <w:rFonts w:hint="eastAsia"/>
                <w:color w:val="000000"/>
              </w:rPr>
              <w:t>学院领导签字：</w:t>
            </w:r>
            <w:r>
              <w:rPr>
                <w:color w:val="000000"/>
              </w:rPr>
              <w:t xml:space="preserve">            </w:t>
            </w:r>
            <w:r>
              <w:rPr>
                <w:rFonts w:hint="eastAsia"/>
                <w:color w:val="000000"/>
              </w:rPr>
              <w:t>（公章）</w:t>
            </w:r>
          </w:p>
          <w:p>
            <w:pPr>
              <w:spacing w:line="360" w:lineRule="auto"/>
              <w:ind w:firstLine="5145" w:firstLineChars="245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spacing w:line="360" w:lineRule="auto"/>
        <w:rPr>
          <w:rFonts w:hint="eastAsia"/>
          <w:color w:val="000000"/>
        </w:rPr>
      </w:pPr>
      <w:r>
        <w:rPr>
          <w:rFonts w:hint="eastAsia"/>
          <w:color w:val="000000"/>
        </w:rPr>
        <w:t>注：此表一式两份，学生原所在学院、学生转入学院各留存一份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D1DD6"/>
    <w:multiLevelType w:val="singleLevel"/>
    <w:tmpl w:val="60AD1DD6"/>
    <w:lvl w:ilvl="0" w:tentative="0">
      <w:start w:val="1"/>
      <w:numFmt w:val="decimal"/>
      <w:suff w:val="nothing"/>
      <w:lvlText w:val="%1、"/>
      <w:lvlJc w:val="left"/>
    </w:lvl>
  </w:abstractNum>
  <w:abstractNum w:abstractNumId="1">
    <w:nsid w:val="7C72E69C"/>
    <w:multiLevelType w:val="singleLevel"/>
    <w:tmpl w:val="7C72E69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yMzg3MmM3ZDRjOGIwYmIwYmU3ZGY2MjdjM2QwOTkifQ=="/>
  </w:docVars>
  <w:rsids>
    <w:rsidRoot w:val="008121F3"/>
    <w:rsid w:val="0006724A"/>
    <w:rsid w:val="00126B72"/>
    <w:rsid w:val="003D3D56"/>
    <w:rsid w:val="003F4CD2"/>
    <w:rsid w:val="004E5304"/>
    <w:rsid w:val="00650AAF"/>
    <w:rsid w:val="008121F3"/>
    <w:rsid w:val="0088463A"/>
    <w:rsid w:val="00F728A6"/>
    <w:rsid w:val="028B483E"/>
    <w:rsid w:val="06D373CC"/>
    <w:rsid w:val="06F021D3"/>
    <w:rsid w:val="07C531B9"/>
    <w:rsid w:val="08785653"/>
    <w:rsid w:val="0B69085B"/>
    <w:rsid w:val="0B7D3DAB"/>
    <w:rsid w:val="0BA23811"/>
    <w:rsid w:val="0C5E3BDC"/>
    <w:rsid w:val="0E211365"/>
    <w:rsid w:val="12C970B0"/>
    <w:rsid w:val="163634D4"/>
    <w:rsid w:val="182977D4"/>
    <w:rsid w:val="190F3FC5"/>
    <w:rsid w:val="1A494467"/>
    <w:rsid w:val="1C990DAE"/>
    <w:rsid w:val="1F3802C3"/>
    <w:rsid w:val="21893C3E"/>
    <w:rsid w:val="22FA4207"/>
    <w:rsid w:val="24A141A8"/>
    <w:rsid w:val="250C69FC"/>
    <w:rsid w:val="25286F49"/>
    <w:rsid w:val="27A504B9"/>
    <w:rsid w:val="28F74D45"/>
    <w:rsid w:val="2B053E88"/>
    <w:rsid w:val="2DD845DC"/>
    <w:rsid w:val="2E112791"/>
    <w:rsid w:val="2E931D36"/>
    <w:rsid w:val="2FED29FE"/>
    <w:rsid w:val="3092612E"/>
    <w:rsid w:val="31CD297B"/>
    <w:rsid w:val="32A73338"/>
    <w:rsid w:val="3AA77CBD"/>
    <w:rsid w:val="3AE55345"/>
    <w:rsid w:val="408D0011"/>
    <w:rsid w:val="433D7505"/>
    <w:rsid w:val="43B06181"/>
    <w:rsid w:val="47722F56"/>
    <w:rsid w:val="47E2258C"/>
    <w:rsid w:val="47F941DE"/>
    <w:rsid w:val="492B486B"/>
    <w:rsid w:val="493521A2"/>
    <w:rsid w:val="49416748"/>
    <w:rsid w:val="4EA36C51"/>
    <w:rsid w:val="502F4C40"/>
    <w:rsid w:val="55322ADD"/>
    <w:rsid w:val="57A91200"/>
    <w:rsid w:val="5A94530D"/>
    <w:rsid w:val="5D31519C"/>
    <w:rsid w:val="5D995DEF"/>
    <w:rsid w:val="62AA63A9"/>
    <w:rsid w:val="65EE3509"/>
    <w:rsid w:val="690D2657"/>
    <w:rsid w:val="69AB5A55"/>
    <w:rsid w:val="6A7D4E7D"/>
    <w:rsid w:val="6AAB54BB"/>
    <w:rsid w:val="6AB87007"/>
    <w:rsid w:val="6C0E1773"/>
    <w:rsid w:val="6C6067E2"/>
    <w:rsid w:val="6EE549ED"/>
    <w:rsid w:val="74365CEE"/>
    <w:rsid w:val="76F459ED"/>
    <w:rsid w:val="77617289"/>
    <w:rsid w:val="78A3591C"/>
    <w:rsid w:val="79C53731"/>
    <w:rsid w:val="7B5178B1"/>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nhideWhenUsed/>
    <w:qFormat/>
    <w:uiPriority w:val="99"/>
    <w:pPr>
      <w:ind w:firstLine="422" w:firstLineChars="200"/>
    </w:pPr>
    <w:rPr>
      <w:rFonts w:ascii="Calibri" w:hAnsi="Calibri" w:eastAsia="宋体" w:cs="Times New Roman"/>
      <w:kern w:val="0"/>
      <w:sz w:val="24"/>
      <w:szCs w:val="20"/>
    </w:rPr>
  </w:style>
  <w:style w:type="paragraph" w:styleId="3">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等线" w:hAnsi="等线" w:eastAsia="等线" w:cs="Times New Roman"/>
      <w:kern w:val="0"/>
      <w:sz w:val="18"/>
      <w:szCs w:val="18"/>
    </w:rPr>
  </w:style>
  <w:style w:type="character" w:styleId="7">
    <w:name w:val="Hyperlink"/>
    <w:qFormat/>
    <w:uiPriority w:val="0"/>
    <w:rPr>
      <w:color w:val="0563C1"/>
      <w:u w:val="single"/>
    </w:rPr>
  </w:style>
  <w:style w:type="character" w:customStyle="1" w:styleId="8">
    <w:name w:val="正文文本缩进 字符"/>
    <w:basedOn w:val="6"/>
    <w:link w:val="2"/>
    <w:qFormat/>
    <w:uiPriority w:val="99"/>
    <w:rPr>
      <w:rFonts w:ascii="Calibri" w:hAnsi="Calibri" w:eastAsia="宋体" w:cs="Times New Roman"/>
      <w:kern w:val="0"/>
      <w:sz w:val="24"/>
      <w:szCs w:val="20"/>
    </w:rPr>
  </w:style>
  <w:style w:type="paragraph" w:customStyle="1" w:styleId="9">
    <w:name w:val="List Paragraph1"/>
    <w:basedOn w:val="1"/>
    <w:qFormat/>
    <w:uiPriority w:val="99"/>
    <w:pPr>
      <w:ind w:firstLine="420" w:firstLineChars="200"/>
    </w:pPr>
    <w:rPr>
      <w:rFonts w:ascii="Calibri" w:hAnsi="Calibri" w:eastAsia="宋体" w:cs="Times New Roman"/>
      <w:szCs w:val="24"/>
    </w:rPr>
  </w:style>
  <w:style w:type="character" w:customStyle="1" w:styleId="10">
    <w:name w:val="页脚 字符"/>
    <w:basedOn w:val="6"/>
    <w:link w:val="3"/>
    <w:qFormat/>
    <w:uiPriority w:val="99"/>
    <w:rPr>
      <w:rFonts w:ascii="Calibri" w:hAnsi="Calibri" w:eastAsia="宋体" w:cs="Times New Roman"/>
      <w:sz w:val="18"/>
      <w:szCs w:val="18"/>
    </w:rPr>
  </w:style>
  <w:style w:type="character" w:customStyle="1" w:styleId="11">
    <w:name w:val="页眉 字符"/>
    <w:basedOn w:val="6"/>
    <w:link w:val="4"/>
    <w:qFormat/>
    <w:uiPriority w:val="99"/>
    <w:rPr>
      <w:rFonts w:ascii="等线" w:hAnsi="等线" w:eastAsia="等线" w:cs="Times New Roman"/>
      <w:kern w:val="0"/>
      <w:sz w:val="18"/>
      <w:szCs w:val="18"/>
    </w:rPr>
  </w:style>
  <w:style w:type="paragraph" w:styleId="12">
    <w:name w:val="List Paragraph"/>
    <w:basedOn w:val="1"/>
    <w:qFormat/>
    <w:uiPriority w:val="99"/>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9E19-4998-4B3D-A355-A025E28AFEE0}">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Pages>
  <Words>3748</Words>
  <Characters>4007</Characters>
  <Lines>23</Lines>
  <Paragraphs>6</Paragraphs>
  <TotalTime>0</TotalTime>
  <ScaleCrop>false</ScaleCrop>
  <LinksUpToDate>false</LinksUpToDate>
  <CharactersWithSpaces>4133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2022-04-30T06:22:00Z</dcterms:created>
  <dc:creator>Administrator</dc:creator>
  <cp:lastModifiedBy>翘儿</cp:lastModifiedBy>
  <cp:lastPrinted>2023-04-20T07:20:59Z</cp:lastPrinted>
  <dcterms:modified xsi:type="dcterms:W3CDTF">2023-04-20T07:21:02Z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A965CDC9CE834D6B8326873AAC00F0F2_13</vt:lpwstr>
  </property>
</Properties>
</file>